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5" w:type="dxa"/>
        <w:tblCellSpacing w:w="0" w:type="dxa"/>
        <w:tblBorders>
          <w:top w:val="dotted" w:sz="8" w:space="0" w:color="808080"/>
          <w:left w:val="dotted" w:sz="8" w:space="0" w:color="808080"/>
          <w:bottom w:val="dotted" w:sz="8" w:space="0" w:color="808080"/>
          <w:right w:val="dotted" w:sz="8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2024"/>
        <w:gridCol w:w="7171"/>
      </w:tblGrid>
      <w:tr w:rsidR="00671E9C" w:rsidRPr="00671E9C" w:rsidTr="003871F4">
        <w:trPr>
          <w:tblCellSpacing w:w="0" w:type="dxa"/>
        </w:trPr>
        <w:tc>
          <w:tcPr>
            <w:tcW w:w="2024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shd w:val="clear" w:color="auto" w:fill="AF2428"/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671E9C" w:rsidP="00671E9C">
            <w:pPr>
              <w:outlineLvl w:val="3"/>
              <w:rPr>
                <w:rFonts w:ascii="Trebuchet MS" w:eastAsia="Times New Roman" w:hAnsi="Trebuchet MS" w:cs="Tahoma"/>
                <w:b/>
                <w:bCs/>
                <w:color w:val="666666"/>
                <w:sz w:val="21"/>
                <w:szCs w:val="21"/>
                <w:lang w:eastAsia="pl-PL"/>
              </w:rPr>
            </w:pPr>
            <w:r w:rsidRPr="00671E9C">
              <w:rPr>
                <w:rFonts w:ascii="Trebuchet MS" w:eastAsia="Times New Roman" w:hAnsi="Trebuchet MS" w:cs="Tahoma"/>
                <w:b/>
                <w:bCs/>
                <w:color w:val="FFFFFF"/>
                <w:sz w:val="21"/>
                <w:szCs w:val="21"/>
                <w:lang w:eastAsia="pl-PL"/>
              </w:rPr>
              <w:t>Tytuł</w:t>
            </w:r>
          </w:p>
        </w:tc>
        <w:tc>
          <w:tcPr>
            <w:tcW w:w="7171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shd w:val="clear" w:color="auto" w:fill="AF2428"/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947064" w:rsidRPr="00947064" w:rsidRDefault="00947064" w:rsidP="00947064">
            <w:pPr>
              <w:jc w:val="center"/>
              <w:outlineLvl w:val="3"/>
              <w:rPr>
                <w:rFonts w:ascii="Trebuchet MS" w:eastAsia="Times New Roman" w:hAnsi="Trebuchet MS" w:cs="Tahoma"/>
                <w:b/>
                <w:bCs/>
                <w:color w:val="FFFFFF"/>
                <w:sz w:val="21"/>
                <w:szCs w:val="21"/>
                <w:lang w:eastAsia="pl-PL"/>
              </w:rPr>
            </w:pPr>
            <w:r w:rsidRPr="00947064">
              <w:rPr>
                <w:rFonts w:ascii="Trebuchet MS" w:eastAsia="Times New Roman" w:hAnsi="Trebuchet MS" w:cs="Tahoma"/>
                <w:b/>
                <w:bCs/>
                <w:color w:val="FFFFFF"/>
                <w:sz w:val="21"/>
                <w:szCs w:val="21"/>
                <w:lang w:eastAsia="pl-PL"/>
              </w:rPr>
              <w:t>„Zmiany w szkołach od 1 września 2012.</w:t>
            </w:r>
            <w:r w:rsidR="00BF6353">
              <w:rPr>
                <w:rFonts w:ascii="Trebuchet MS" w:eastAsia="Times New Roman" w:hAnsi="Trebuchet MS" w:cs="Tahoma"/>
                <w:b/>
                <w:bCs/>
                <w:color w:val="FFFFFF"/>
                <w:sz w:val="21"/>
                <w:szCs w:val="21"/>
                <w:lang w:eastAsia="pl-PL"/>
              </w:rPr>
              <w:t xml:space="preserve"> </w:t>
            </w:r>
            <w:r w:rsidRPr="00947064">
              <w:rPr>
                <w:rFonts w:ascii="Trebuchet MS" w:eastAsia="Times New Roman" w:hAnsi="Trebuchet MS" w:cs="Tahoma"/>
                <w:b/>
                <w:bCs/>
                <w:color w:val="FFFFFF"/>
                <w:sz w:val="21"/>
                <w:szCs w:val="21"/>
                <w:lang w:eastAsia="pl-PL"/>
              </w:rPr>
              <w:t>Ewaluacja jako narzędzie uczenia się ludzi i rozwoju szkoły/placówki edukacyjnej”</w:t>
            </w:r>
          </w:p>
          <w:p w:rsidR="00671E9C" w:rsidRPr="00671E9C" w:rsidRDefault="00671E9C" w:rsidP="00947064">
            <w:pPr>
              <w:jc w:val="center"/>
              <w:outlineLvl w:val="3"/>
              <w:rPr>
                <w:rFonts w:ascii="Trebuchet MS" w:eastAsia="Times New Roman" w:hAnsi="Trebuchet MS" w:cs="Tahoma"/>
                <w:b/>
                <w:bCs/>
                <w:color w:val="666666"/>
                <w:sz w:val="21"/>
                <w:szCs w:val="21"/>
                <w:lang w:eastAsia="pl-PL"/>
              </w:rPr>
            </w:pPr>
          </w:p>
        </w:tc>
      </w:tr>
      <w:tr w:rsidR="00671E9C" w:rsidRPr="00671E9C" w:rsidTr="003871F4">
        <w:trPr>
          <w:tblCellSpacing w:w="0" w:type="dxa"/>
        </w:trPr>
        <w:tc>
          <w:tcPr>
            <w:tcW w:w="2024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E9C" w:rsidRPr="00671E9C" w:rsidRDefault="00671E9C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Organizator</w:t>
            </w:r>
          </w:p>
        </w:tc>
        <w:tc>
          <w:tcPr>
            <w:tcW w:w="7171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E9C" w:rsidRPr="00671E9C" w:rsidRDefault="00947064" w:rsidP="00BF6353">
            <w:pPr>
              <w:spacing w:before="60"/>
              <w:jc w:val="both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Szkolenie jest organizowane przez Erę Ewaluacji – partnera Ośrodka Rozwoju Edukacji i Uniwersytetu Jagiellońskiego – w ramach projektu „Program wzmocnienia efektywności systemu nadzoru pedagogicznego i oceny jakości pracy szkoły etap III” oraz Ośrodek Rozwoju Edukacji w ramach projektu „Wdrożenie podstawy programowej kształcenia ogólnego w poszczególnych typach szkół ze szczególnym uwzględnieniem II i IV etapu edukacyjnego” </w:t>
            </w:r>
          </w:p>
        </w:tc>
      </w:tr>
      <w:tr w:rsidR="00671E9C" w:rsidRPr="00671E9C" w:rsidTr="003871F4">
        <w:trPr>
          <w:tblCellSpacing w:w="0" w:type="dxa"/>
        </w:trPr>
        <w:tc>
          <w:tcPr>
            <w:tcW w:w="2024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671E9C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Forma</w:t>
            </w:r>
          </w:p>
        </w:tc>
        <w:tc>
          <w:tcPr>
            <w:tcW w:w="7171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27309E" w:rsidP="00BF6353">
            <w:pPr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Szkolenie obejmuje  25 godzin dydaktycznych i jest prowadzone warsztatowymi metodami pracy.  </w:t>
            </w:r>
          </w:p>
        </w:tc>
      </w:tr>
      <w:tr w:rsidR="00671E9C" w:rsidRPr="00671E9C" w:rsidTr="003871F4">
        <w:trPr>
          <w:tblCellSpacing w:w="0" w:type="dxa"/>
        </w:trPr>
        <w:tc>
          <w:tcPr>
            <w:tcW w:w="2024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671E9C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Adresaci</w:t>
            </w:r>
          </w:p>
        </w:tc>
        <w:tc>
          <w:tcPr>
            <w:tcW w:w="7171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EE3502" w:rsidRDefault="0027309E" w:rsidP="00BF6353">
            <w:pPr>
              <w:suppressAutoHyphens/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W szkoleniu może uczestniczyć osoba, która jest dyre</w:t>
            </w:r>
            <w:r w:rsidR="003871F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ktorem  szkoły lub jego zastępcą</w:t>
            </w: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i która </w:t>
            </w:r>
            <w:r w:rsidRPr="003871F4">
              <w:rPr>
                <w:rFonts w:ascii="Times New Roman" w:eastAsia="Times New Roman" w:hAnsi="Times New Roman"/>
                <w:b/>
                <w:color w:val="828282"/>
                <w:szCs w:val="22"/>
                <w:lang w:eastAsia="pl-PL"/>
              </w:rPr>
              <w:t>nie brała</w:t>
            </w: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udziału w szkoleniach dla dyrektorów szkół i placówek edukacyjnych realizowanych</w:t>
            </w:r>
            <w:r w:rsid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w ramach projektu</w:t>
            </w: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:</w:t>
            </w:r>
          </w:p>
          <w:p w:rsidR="0027309E" w:rsidRPr="00EE3502" w:rsidRDefault="0027309E" w:rsidP="00BF6353">
            <w:pPr>
              <w:pStyle w:val="Akapitzlist"/>
              <w:numPr>
                <w:ilvl w:val="0"/>
                <w:numId w:val="2"/>
              </w:numPr>
              <w:tabs>
                <w:tab w:val="clear" w:pos="720"/>
                <w:tab w:val="num" w:pos="244"/>
              </w:tabs>
              <w:suppressAutoHyphens/>
              <w:spacing w:before="60" w:after="0" w:line="240" w:lineRule="auto"/>
              <w:ind w:left="244" w:hanging="244"/>
              <w:contextualSpacing w:val="0"/>
              <w:rPr>
                <w:rFonts w:ascii="Times New Roman" w:eastAsia="Times New Roman" w:hAnsi="Times New Roman"/>
                <w:color w:val="82828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lang w:eastAsia="pl-PL"/>
              </w:rPr>
              <w:t xml:space="preserve"> „Program wzmocnienia efektywności systemu nadzoru pedagogicznego i oceny jakości pracy szkoły ” w Otwocku w 2010r lub w Dębe</w:t>
            </w:r>
            <w:r w:rsidR="00EE3502">
              <w:rPr>
                <w:rFonts w:ascii="Times New Roman" w:eastAsia="Times New Roman" w:hAnsi="Times New Roman"/>
                <w:color w:val="828282"/>
                <w:lang w:eastAsia="pl-PL"/>
              </w:rPr>
              <w:t>m</w:t>
            </w:r>
            <w:r w:rsidRPr="00EE3502">
              <w:rPr>
                <w:rFonts w:ascii="Times New Roman" w:eastAsia="Times New Roman" w:hAnsi="Times New Roman"/>
                <w:color w:val="828282"/>
                <w:lang w:eastAsia="pl-PL"/>
              </w:rPr>
              <w:t xml:space="preserve"> lub w Lesznie w 2011r.;</w:t>
            </w:r>
          </w:p>
          <w:p w:rsidR="00671E9C" w:rsidRPr="00EE3502" w:rsidRDefault="0027309E" w:rsidP="003871F4">
            <w:pPr>
              <w:pStyle w:val="Akapitzlist"/>
              <w:numPr>
                <w:ilvl w:val="0"/>
                <w:numId w:val="2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244"/>
              <w:contextualSpacing w:val="0"/>
              <w:rPr>
                <w:rFonts w:ascii="Times New Roman" w:eastAsia="Times New Roman" w:hAnsi="Times New Roman"/>
                <w:color w:val="82828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lang w:eastAsia="pl-PL"/>
              </w:rPr>
              <w:t xml:space="preserve"> „Wdrożenie podstawy programowej </w:t>
            </w:r>
            <w:r w:rsidR="003871F4">
              <w:rPr>
                <w:rFonts w:ascii="Times New Roman" w:eastAsia="Times New Roman" w:hAnsi="Times New Roman"/>
                <w:color w:val="828282"/>
                <w:lang w:eastAsia="pl-PL"/>
              </w:rPr>
              <w:t>kształcenia ogólnego w poszczególnych typach szkół ze szczególnym uwzględnieniem II i IV etapu edukacyjnego</w:t>
            </w:r>
            <w:r w:rsidRPr="00EE3502">
              <w:rPr>
                <w:rFonts w:ascii="Times New Roman" w:eastAsia="Times New Roman" w:hAnsi="Times New Roman"/>
                <w:color w:val="828282"/>
                <w:lang w:eastAsia="pl-PL"/>
              </w:rPr>
              <w:t>” dotyczących zmian organizacyjnych i prawnych od 1 września 2012 roku realizowanych w Dębe</w:t>
            </w:r>
            <w:r w:rsidR="00EE3502">
              <w:rPr>
                <w:rFonts w:ascii="Times New Roman" w:eastAsia="Times New Roman" w:hAnsi="Times New Roman"/>
                <w:color w:val="828282"/>
                <w:lang w:eastAsia="pl-PL"/>
              </w:rPr>
              <w:t>m</w:t>
            </w:r>
            <w:r w:rsidRPr="00EE3502">
              <w:rPr>
                <w:rFonts w:ascii="Times New Roman" w:eastAsia="Times New Roman" w:hAnsi="Times New Roman"/>
                <w:color w:val="828282"/>
                <w:lang w:eastAsia="pl-PL"/>
              </w:rPr>
              <w:t>, Gdańsku, Krakowie i Wrocławiu</w:t>
            </w:r>
          </w:p>
        </w:tc>
      </w:tr>
      <w:tr w:rsidR="00671E9C" w:rsidRPr="00671E9C" w:rsidTr="003871F4">
        <w:trPr>
          <w:tblCellSpacing w:w="0" w:type="dxa"/>
        </w:trPr>
        <w:tc>
          <w:tcPr>
            <w:tcW w:w="2024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671E9C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7171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EE3502" w:rsidRDefault="0027309E" w:rsidP="00BF6353">
            <w:pPr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Celem szkolenia jest:</w:t>
            </w:r>
          </w:p>
          <w:p w:rsidR="0027309E" w:rsidRPr="00EE3502" w:rsidRDefault="0027309E" w:rsidP="00BF6353">
            <w:pPr>
              <w:pStyle w:val="Akapitzlist"/>
              <w:numPr>
                <w:ilvl w:val="0"/>
                <w:numId w:val="2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244"/>
              <w:contextualSpacing w:val="0"/>
              <w:rPr>
                <w:rFonts w:ascii="Times New Roman" w:eastAsia="Times New Roman" w:hAnsi="Times New Roman"/>
                <w:color w:val="82828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lang w:eastAsia="pl-PL"/>
              </w:rPr>
              <w:t>Pogłębienie wiedzy na temat  zmian programowych i organizacyjnych w szkołach od 1 września 2012 roku oraz wymagań państwa wobec szkół i placówek edukacyjnych oraz  podniesienie umiejętności wykorzystywania ich do rozwoju szkoły/ placówki</w:t>
            </w:r>
          </w:p>
          <w:p w:rsidR="0027309E" w:rsidRPr="00EE3502" w:rsidRDefault="0027309E" w:rsidP="00BF6353">
            <w:pPr>
              <w:numPr>
                <w:ilvl w:val="0"/>
                <w:numId w:val="2"/>
              </w:numPr>
              <w:tabs>
                <w:tab w:val="clear" w:pos="720"/>
                <w:tab w:val="num" w:pos="103"/>
              </w:tabs>
              <w:suppressAutoHyphens/>
              <w:ind w:left="244" w:hanging="244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Doskonalenie umiejętności związanych z planowaniem zmian organizacyjnych w szkołach, w szczególności organizowaniem w szkole ewaluacji wewnętrznej (budowanie zespołu/zespołów zajmujących się ewaluacją)</w:t>
            </w:r>
          </w:p>
          <w:p w:rsidR="0027309E" w:rsidRPr="00EE3502" w:rsidRDefault="00BF6353" w:rsidP="00BF6353">
            <w:pPr>
              <w:numPr>
                <w:ilvl w:val="0"/>
                <w:numId w:val="2"/>
              </w:numPr>
              <w:tabs>
                <w:tab w:val="clear" w:pos="720"/>
                <w:tab w:val="num" w:pos="103"/>
              </w:tabs>
              <w:suppressAutoHyphens/>
              <w:spacing w:before="60"/>
              <w:ind w:left="244" w:hanging="244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Podniesienie </w:t>
            </w:r>
            <w:r w:rsidR="0027309E"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umiejętności wykorzystania wyników ewaluacji do rozwoju szkoły</w:t>
            </w:r>
          </w:p>
          <w:p w:rsidR="00671E9C" w:rsidRPr="00671E9C" w:rsidRDefault="00671E9C" w:rsidP="00882394">
            <w:pPr>
              <w:spacing w:before="240"/>
              <w:jc w:val="both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3871F4">
              <w:rPr>
                <w:rFonts w:ascii="Times New Roman" w:eastAsia="Times New Roman" w:hAnsi="Times New Roman"/>
                <w:b/>
                <w:color w:val="828282"/>
                <w:szCs w:val="22"/>
                <w:lang w:eastAsia="pl-PL"/>
              </w:rPr>
              <w:t>Przed wypełnieniem formularza bardzo prosimy o zapoznanie się z</w:t>
            </w:r>
            <w:r w:rsidRPr="00671E9C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</w:t>
            </w:r>
            <w:r w:rsidRPr="00882394"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pl-PL"/>
              </w:rPr>
              <w:t>programem szkolenia.</w:t>
            </w:r>
            <w:r w:rsidRPr="00671E9C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 </w:t>
            </w:r>
            <w:r w:rsidR="0088239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(link do programu)</w:t>
            </w:r>
          </w:p>
        </w:tc>
      </w:tr>
      <w:tr w:rsidR="00671E9C" w:rsidRPr="00671E9C" w:rsidTr="003871F4">
        <w:trPr>
          <w:tblCellSpacing w:w="0" w:type="dxa"/>
        </w:trPr>
        <w:tc>
          <w:tcPr>
            <w:tcW w:w="2024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671E9C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7171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71E9C" w:rsidRPr="00671E9C" w:rsidRDefault="00671E9C" w:rsidP="00BF6353">
            <w:pPr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Krajowa Szkoła Sądownictwa i Prokuratury, Ośrodek Szkoleniowy w Dębem, 05-140 Serock, tel. (0-22)7742061, 7742151, </w:t>
            </w:r>
            <w:hyperlink r:id="rId5" w:tgtFrame="_blank" w:history="1">
              <w:r w:rsidRPr="00671E9C">
                <w:rPr>
                  <w:rFonts w:ascii="Times New Roman" w:eastAsia="Times New Roman" w:hAnsi="Times New Roman"/>
                  <w:color w:val="2177A8"/>
                  <w:szCs w:val="22"/>
                  <w:lang w:eastAsia="pl-PL"/>
                </w:rPr>
                <w:t>www.codkos.pl</w:t>
              </w:r>
            </w:hyperlink>
          </w:p>
        </w:tc>
      </w:tr>
      <w:tr w:rsidR="0027309E" w:rsidRPr="00671E9C" w:rsidTr="003871F4">
        <w:trPr>
          <w:tblCellSpacing w:w="0" w:type="dxa"/>
        </w:trPr>
        <w:tc>
          <w:tcPr>
            <w:tcW w:w="2024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671E9C" w:rsidRDefault="0027309E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Terminy</w:t>
            </w:r>
          </w:p>
        </w:tc>
        <w:tc>
          <w:tcPr>
            <w:tcW w:w="7171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EE3502" w:rsidRDefault="0027309E" w:rsidP="00BF6353">
            <w:pPr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6-8.02.2012   - </w:t>
            </w:r>
            <w:r w:rsidR="00BF6353"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 </w:t>
            </w:r>
            <w:r w:rsidR="003871F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</w:t>
            </w:r>
            <w:hyperlink r:id="rId6" w:history="1">
              <w:r w:rsidRPr="00EE3502">
                <w:rPr>
                  <w:rStyle w:val="Hipercze"/>
                  <w:rFonts w:ascii="Times New Roman" w:eastAsia="Times New Roman" w:hAnsi="Times New Roman"/>
                  <w:szCs w:val="22"/>
                  <w:lang w:eastAsia="pl-PL"/>
                </w:rPr>
                <w:t>zarejestruj się</w:t>
              </w:r>
            </w:hyperlink>
          </w:p>
          <w:p w:rsidR="0027309E" w:rsidRPr="00EE3502" w:rsidRDefault="0027309E" w:rsidP="00BF6353">
            <w:pPr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8-10.02.2012 </w:t>
            </w:r>
            <w:r w:rsidR="00BF6353"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-  </w:t>
            </w:r>
            <w:r w:rsidR="003871F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</w:t>
            </w:r>
            <w:hyperlink r:id="rId7" w:history="1">
              <w:r w:rsidRPr="00EE3502">
                <w:rPr>
                  <w:rStyle w:val="Hipercze"/>
                  <w:rFonts w:ascii="Times New Roman" w:eastAsia="Times New Roman" w:hAnsi="Times New Roman"/>
                  <w:szCs w:val="22"/>
                  <w:lang w:eastAsia="pl-PL"/>
                </w:rPr>
                <w:t>zarejestruj się</w:t>
              </w:r>
            </w:hyperlink>
          </w:p>
          <w:p w:rsidR="0027309E" w:rsidRPr="00EE3502" w:rsidRDefault="0027309E" w:rsidP="00BF6353">
            <w:pPr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13-15.02.2012 </w:t>
            </w:r>
            <w:r w:rsidR="003871F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-</w:t>
            </w: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</w:t>
            </w:r>
            <w:r w:rsidR="003871F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</w:t>
            </w:r>
            <w:hyperlink r:id="rId8" w:history="1">
              <w:r w:rsidRPr="00EE3502">
                <w:rPr>
                  <w:rStyle w:val="Hipercze"/>
                  <w:rFonts w:ascii="Times New Roman" w:eastAsia="Times New Roman" w:hAnsi="Times New Roman"/>
                  <w:szCs w:val="22"/>
                  <w:lang w:eastAsia="pl-PL"/>
                </w:rPr>
                <w:t>zarejestruj</w:t>
              </w:r>
              <w:r w:rsidR="00BF6353" w:rsidRPr="00EE3502">
                <w:rPr>
                  <w:rStyle w:val="Hipercze"/>
                  <w:rFonts w:ascii="Times New Roman" w:eastAsia="Times New Roman" w:hAnsi="Times New Roman"/>
                  <w:szCs w:val="22"/>
                  <w:lang w:eastAsia="pl-PL"/>
                </w:rPr>
                <w:t xml:space="preserve"> się</w:t>
              </w:r>
            </w:hyperlink>
          </w:p>
          <w:p w:rsidR="0027309E" w:rsidRPr="00EE3502" w:rsidRDefault="0027309E" w:rsidP="00BF6353">
            <w:pPr>
              <w:spacing w:before="60"/>
              <w:rPr>
                <w:rFonts w:cs="Calibri"/>
                <w:szCs w:val="22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20-22.02.2012 </w:t>
            </w:r>
            <w:r w:rsidR="003871F4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- </w:t>
            </w: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 xml:space="preserve"> </w:t>
            </w:r>
            <w:hyperlink r:id="rId9" w:history="1">
              <w:r w:rsidRPr="00EE3502">
                <w:rPr>
                  <w:rStyle w:val="Hipercze"/>
                  <w:rFonts w:ascii="Times New Roman" w:eastAsia="Times New Roman" w:hAnsi="Times New Roman"/>
                  <w:szCs w:val="22"/>
                  <w:lang w:eastAsia="pl-PL"/>
                </w:rPr>
                <w:t>zarejestruj</w:t>
              </w:r>
              <w:r w:rsidR="00BF6353" w:rsidRPr="00EE3502">
                <w:rPr>
                  <w:rStyle w:val="Hipercze"/>
                  <w:rFonts w:ascii="Times New Roman" w:eastAsia="Times New Roman" w:hAnsi="Times New Roman"/>
                  <w:szCs w:val="22"/>
                  <w:lang w:eastAsia="pl-PL"/>
                </w:rPr>
                <w:t xml:space="preserve"> się</w:t>
              </w:r>
            </w:hyperlink>
          </w:p>
        </w:tc>
      </w:tr>
      <w:tr w:rsidR="0027309E" w:rsidRPr="00671E9C" w:rsidTr="003871F4">
        <w:trPr>
          <w:tblCellSpacing w:w="0" w:type="dxa"/>
        </w:trPr>
        <w:tc>
          <w:tcPr>
            <w:tcW w:w="2024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671E9C" w:rsidRDefault="0027309E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Dodatkowe informacje</w:t>
            </w:r>
          </w:p>
        </w:tc>
        <w:tc>
          <w:tcPr>
            <w:tcW w:w="7171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EE3502" w:rsidRDefault="00BF6353" w:rsidP="00BF6353">
            <w:pPr>
              <w:spacing w:before="60"/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</w:pPr>
            <w:r w:rsidRPr="00EE3502">
              <w:rPr>
                <w:rFonts w:ascii="Times New Roman" w:eastAsia="Times New Roman" w:hAnsi="Times New Roman"/>
                <w:color w:val="828282"/>
                <w:szCs w:val="22"/>
                <w:lang w:eastAsia="pl-PL"/>
              </w:rPr>
              <w:t>Uczestnikom zapewniamy bezpłatny udział w zajęciach prowadzonych przez doświadczonych trenerów i trenerki, materiały szkoleniowe, nocleg i wyżywienie, dojazd z Warszawy na miejsce szkolenia. Dojazd do i z Warszawy uczestnicy finansują we własnym zakresie.</w:t>
            </w:r>
          </w:p>
        </w:tc>
      </w:tr>
      <w:tr w:rsidR="0027309E" w:rsidRPr="00671E9C" w:rsidTr="003871F4">
        <w:trPr>
          <w:tblCellSpacing w:w="0" w:type="dxa"/>
        </w:trPr>
        <w:tc>
          <w:tcPr>
            <w:tcW w:w="2024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27309E" w:rsidRPr="00671E9C" w:rsidRDefault="0027309E" w:rsidP="00671E9C">
            <w:pPr>
              <w:rPr>
                <w:rFonts w:ascii="Times New Roman" w:eastAsia="Times New Roman" w:hAnsi="Times New Roman"/>
                <w:color w:val="828282"/>
                <w:sz w:val="24"/>
                <w:szCs w:val="24"/>
                <w:lang w:eastAsia="pl-PL"/>
              </w:rPr>
            </w:pPr>
            <w:r w:rsidRPr="00671E9C">
              <w:rPr>
                <w:rFonts w:ascii="Times New Roman" w:eastAsia="Times New Roman" w:hAnsi="Times New Roman"/>
                <w:b/>
                <w:bCs/>
                <w:color w:val="828282"/>
                <w:sz w:val="24"/>
                <w:szCs w:val="24"/>
                <w:lang w:eastAsia="pl-PL"/>
              </w:rPr>
              <w:t>Kontakt:</w:t>
            </w:r>
          </w:p>
        </w:tc>
        <w:tc>
          <w:tcPr>
            <w:tcW w:w="7171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tcMar>
              <w:top w:w="28" w:type="dxa"/>
              <w:left w:w="108" w:type="dxa"/>
              <w:bottom w:w="0" w:type="dxa"/>
              <w:right w:w="108" w:type="dxa"/>
            </w:tcMar>
            <w:hideMark/>
          </w:tcPr>
          <w:p w:rsidR="006F2BD1" w:rsidRPr="006F2BD1" w:rsidRDefault="006F2BD1" w:rsidP="00BF6353">
            <w:pPr>
              <w:rPr>
                <w:rFonts w:ascii="Times New Roman" w:hAnsi="Times New Roman"/>
                <w:sz w:val="20"/>
              </w:rPr>
            </w:pPr>
            <w:r w:rsidRPr="006F2BD1">
              <w:rPr>
                <w:rFonts w:ascii="Times New Roman" w:eastAsia="Times New Roman" w:hAnsi="Times New Roman"/>
                <w:color w:val="828282"/>
                <w:sz w:val="20"/>
                <w:lang w:eastAsia="pl-PL"/>
              </w:rPr>
              <w:t>Katarzyna Trzcińska, tel.+48 785 788 384</w:t>
            </w:r>
            <w:r w:rsidRPr="006F2BD1">
              <w:rPr>
                <w:rFonts w:ascii="Times New Roman" w:hAnsi="Times New Roman"/>
                <w:sz w:val="20"/>
              </w:rPr>
              <w:t xml:space="preserve"> </w:t>
            </w:r>
          </w:p>
          <w:p w:rsidR="006F2BD1" w:rsidRPr="006F2BD1" w:rsidRDefault="004F2DF8" w:rsidP="006F2BD1">
            <w:pPr>
              <w:spacing w:line="264" w:lineRule="auto"/>
              <w:rPr>
                <w:rFonts w:ascii="Times New Roman" w:hAnsi="Times New Roman"/>
                <w:sz w:val="20"/>
              </w:rPr>
            </w:pPr>
            <w:hyperlink r:id="rId10" w:history="1">
              <w:r w:rsidR="006F2BD1" w:rsidRPr="006F2BD1">
                <w:rPr>
                  <w:rStyle w:val="Hipercze"/>
                  <w:rFonts w:ascii="Times New Roman" w:hAnsi="Times New Roman"/>
                  <w:sz w:val="20"/>
                </w:rPr>
                <w:t>npseo@eraewaluacji.pl</w:t>
              </w:r>
            </w:hyperlink>
          </w:p>
          <w:p w:rsidR="0027309E" w:rsidRPr="00671E9C" w:rsidRDefault="00BF6353" w:rsidP="00BF6353">
            <w:pPr>
              <w:rPr>
                <w:rFonts w:ascii="Tahoma" w:eastAsia="Times New Roman" w:hAnsi="Tahoma" w:cs="Tahoma"/>
                <w:color w:val="828282"/>
                <w:sz w:val="17"/>
                <w:szCs w:val="17"/>
                <w:lang w:eastAsia="pl-PL"/>
              </w:rPr>
            </w:pPr>
            <w:r w:rsidRPr="006F2BD1">
              <w:rPr>
                <w:rFonts w:ascii="Times New Roman" w:eastAsia="Times New Roman" w:hAnsi="Times New Roman"/>
                <w:color w:val="828282"/>
                <w:sz w:val="20"/>
                <w:lang w:eastAsia="pl-PL"/>
              </w:rPr>
              <w:t>Andrzej Jasiński, tel. 22 345 3736</w:t>
            </w:r>
            <w:r w:rsidR="0027309E" w:rsidRPr="00671E9C">
              <w:rPr>
                <w:rFonts w:ascii="Times New Roman" w:eastAsia="Times New Roman" w:hAnsi="Times New Roman"/>
                <w:color w:val="828282"/>
                <w:sz w:val="20"/>
                <w:lang w:eastAsia="pl-PL"/>
              </w:rPr>
              <w:br/>
            </w:r>
            <w:hyperlink r:id="rId11" w:history="1">
              <w:r w:rsidRPr="006F2BD1">
                <w:rPr>
                  <w:rStyle w:val="Hipercze"/>
                  <w:rFonts w:ascii="Times New Roman" w:eastAsia="Times New Roman" w:hAnsi="Times New Roman"/>
                  <w:sz w:val="20"/>
                  <w:lang w:eastAsia="pl-PL"/>
                </w:rPr>
                <w:t>wpp@ore.edu.pl</w:t>
              </w:r>
            </w:hyperlink>
            <w:r w:rsidR="0027309E" w:rsidRPr="00671E9C">
              <w:rPr>
                <w:rFonts w:ascii="Tahoma" w:eastAsia="Times New Roman" w:hAnsi="Tahoma" w:cs="Tahoma"/>
                <w:vanish/>
                <w:color w:val="828282"/>
                <w:sz w:val="17"/>
                <w:szCs w:val="17"/>
                <w:lang w:eastAsia="pl-PL"/>
              </w:rPr>
              <w:t xml:space="preserve">Adres poczty elektronicznej jest chroniony przed robotami spamującymi. W przeglądarce musi być włączona obsługa JavaScript, żeby go zobaczyć. </w:t>
            </w:r>
          </w:p>
        </w:tc>
      </w:tr>
    </w:tbl>
    <w:p w:rsidR="00E75498" w:rsidRDefault="00E75498"/>
    <w:sectPr w:rsidR="00E75498" w:rsidSect="003871F4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21147"/>
    <w:multiLevelType w:val="hybridMultilevel"/>
    <w:tmpl w:val="F94C7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57107"/>
    <w:multiLevelType w:val="hybridMultilevel"/>
    <w:tmpl w:val="DDB2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369A6"/>
    <w:multiLevelType w:val="hybridMultilevel"/>
    <w:tmpl w:val="B552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1E9C"/>
    <w:rsid w:val="001F4456"/>
    <w:rsid w:val="00225A97"/>
    <w:rsid w:val="00230778"/>
    <w:rsid w:val="0027309E"/>
    <w:rsid w:val="003871F4"/>
    <w:rsid w:val="0042722C"/>
    <w:rsid w:val="004F2DF8"/>
    <w:rsid w:val="00644C4F"/>
    <w:rsid w:val="00671E9C"/>
    <w:rsid w:val="006F2BD1"/>
    <w:rsid w:val="00882394"/>
    <w:rsid w:val="00947064"/>
    <w:rsid w:val="00BF6353"/>
    <w:rsid w:val="00C914E2"/>
    <w:rsid w:val="00CB25D9"/>
    <w:rsid w:val="00CB3DC3"/>
    <w:rsid w:val="00E01922"/>
    <w:rsid w:val="00E75498"/>
    <w:rsid w:val="00EE3502"/>
    <w:rsid w:val="00F948DB"/>
    <w:rsid w:val="00FA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5498"/>
  </w:style>
  <w:style w:type="paragraph" w:styleId="Nagwek4">
    <w:name w:val="heading 4"/>
    <w:basedOn w:val="Normalny"/>
    <w:link w:val="Nagwek4Znak"/>
    <w:uiPriority w:val="9"/>
    <w:qFormat/>
    <w:rsid w:val="00671E9C"/>
    <w:pPr>
      <w:outlineLvl w:val="3"/>
    </w:pPr>
    <w:rPr>
      <w:rFonts w:ascii="Trebuchet MS" w:eastAsia="Times New Roman" w:hAnsi="Trebuchet MS"/>
      <w:b/>
      <w:bCs/>
      <w:color w:val="666666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71E9C"/>
    <w:rPr>
      <w:rFonts w:ascii="Trebuchet MS" w:eastAsia="Times New Roman" w:hAnsi="Trebuchet MS"/>
      <w:b/>
      <w:bCs/>
      <w:color w:val="666666"/>
      <w:sz w:val="21"/>
      <w:szCs w:val="21"/>
      <w:lang w:eastAsia="pl-PL"/>
    </w:rPr>
  </w:style>
  <w:style w:type="character" w:styleId="Pogrubienie">
    <w:name w:val="Strong"/>
    <w:basedOn w:val="Domylnaczcionkaakapitu"/>
    <w:uiPriority w:val="22"/>
    <w:qFormat/>
    <w:rsid w:val="00671E9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9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7064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styleId="Hipercze">
    <w:name w:val="Hyperlink"/>
    <w:basedOn w:val="Domylnaczcionkaakapitu"/>
    <w:uiPriority w:val="99"/>
    <w:unhideWhenUsed/>
    <w:rsid w:val="00BF635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0192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krutacja.ore.edu.pl/?action=register&amp;make=training&amp;id=19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krutacja.ore.edu.pl/?action=register&amp;make=training&amp;id=19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krutacja.ore.edu.pl/?action=register&amp;make=training&amp;id=197" TargetMode="External"/><Relationship Id="rId11" Type="http://schemas.openxmlformats.org/officeDocument/2006/relationships/hyperlink" Target="mailto:wpp@ore.edu.pl" TargetMode="External"/><Relationship Id="rId5" Type="http://schemas.openxmlformats.org/officeDocument/2006/relationships/hyperlink" Target="http://www.codkos.pl" TargetMode="External"/><Relationship Id="rId10" Type="http://schemas.openxmlformats.org/officeDocument/2006/relationships/hyperlink" Target="mailto:npseo@eraewaluacji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krutacja.ore.edu.pl/?action=register&amp;make=training&amp;id=2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CODN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CODN</dc:creator>
  <cp:lastModifiedBy>CODN</cp:lastModifiedBy>
  <cp:revision>6</cp:revision>
  <dcterms:created xsi:type="dcterms:W3CDTF">2012-01-10T07:30:00Z</dcterms:created>
  <dcterms:modified xsi:type="dcterms:W3CDTF">2012-01-10T11:50:00Z</dcterms:modified>
</cp:coreProperties>
</file>