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F3" w:rsidRPr="004A3B78" w:rsidRDefault="00195BF3" w:rsidP="00195BF3">
      <w:pPr>
        <w:jc w:val="right"/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ZAŁACZNIK III.</w:t>
      </w:r>
      <w:r w:rsidR="00296F4C">
        <w:rPr>
          <w:rFonts w:ascii="Times New Roman" w:hAnsi="Times New Roman" w:cs="Times New Roman"/>
          <w:sz w:val="24"/>
          <w:szCs w:val="24"/>
        </w:rPr>
        <w:t>8</w:t>
      </w:r>
    </w:p>
    <w:p w:rsidR="0095110B" w:rsidRPr="004A3B78" w:rsidRDefault="0095110B" w:rsidP="00195BF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110B" w:rsidRPr="004A3B78" w:rsidRDefault="00296F4C" w:rsidP="009511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WNIOSKI</w:t>
      </w:r>
    </w:p>
    <w:p w:rsidR="001149FE" w:rsidRDefault="001149FE" w:rsidP="0095110B">
      <w:pPr>
        <w:rPr>
          <w:rFonts w:ascii="Times New Roman" w:hAnsi="Times New Roman" w:cs="Times New Roman"/>
          <w:sz w:val="24"/>
          <w:szCs w:val="24"/>
        </w:rPr>
      </w:pP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 xml:space="preserve">Indywidualizacja nauczania prowadzona jest przede wszystkim na zajęciach dodatkowych. </w:t>
      </w:r>
      <w:bookmarkStart w:id="0" w:name="_GoBack"/>
      <w:r w:rsidRPr="00296F4C">
        <w:rPr>
          <w:rFonts w:ascii="Times New Roman" w:hAnsi="Times New Roman" w:cs="Times New Roman"/>
          <w:sz w:val="24"/>
          <w:szCs w:val="24"/>
        </w:rPr>
        <w:t xml:space="preserve">Na lekcjach pojawiają się elementy indywidualnego podejścia. 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Uczniowie czują się równo traktowani przez nauczycieli. Mają poczucie, że stanowią wspólnotę.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Oferowane przez szkołę wsparcie spełnia oczekiwania uczniów i rodziców.</w:t>
      </w:r>
    </w:p>
    <w:p w:rsid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Pogłębiona analiza danych z egzaminu gimnazjalnego tj. uwzględniająca analizę ilościową, jakościową  i Edukacyjną Wartość Dodaną pozwoli na poprawę efektywności pracy szkoły.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Wykorzystanie przez nauczycieli zewnętrznych badań edukacyjnych (innych niż egzamin) jest szansą na zwiększenie efektywności procesu nauczania.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Szkoła prowadzi diagnozy i analizy na wejściu, na tej podstawie planuje swoją pracy.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Równomierne kształtowanie kompetencji kluczowych jest szansą na wzrost efektywności pracy szkoły.</w:t>
      </w:r>
    </w:p>
    <w:p w:rsidR="00296F4C" w:rsidRPr="00296F4C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Placówka przygotowuje do dalszego etapu kształcenia.</w:t>
      </w:r>
    </w:p>
    <w:p w:rsidR="00296F4C" w:rsidRPr="004A3B78" w:rsidRDefault="00296F4C" w:rsidP="00296F4C">
      <w:pPr>
        <w:rPr>
          <w:rFonts w:ascii="Times New Roman" w:hAnsi="Times New Roman" w:cs="Times New Roman"/>
          <w:sz w:val="24"/>
          <w:szCs w:val="24"/>
        </w:rPr>
      </w:pPr>
      <w:r w:rsidRPr="00296F4C">
        <w:rPr>
          <w:rFonts w:ascii="Times New Roman" w:hAnsi="Times New Roman" w:cs="Times New Roman"/>
          <w:sz w:val="24"/>
          <w:szCs w:val="24"/>
        </w:rPr>
        <w:t>Proponowane przez szkołę przedsięwzięcia cieszą się dużym  zainteresowaniem uczniów.</w:t>
      </w:r>
      <w:bookmarkEnd w:id="0"/>
    </w:p>
    <w:sectPr w:rsidR="00296F4C" w:rsidRPr="004A3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61933"/>
    <w:multiLevelType w:val="hybridMultilevel"/>
    <w:tmpl w:val="D186817E"/>
    <w:lvl w:ilvl="0" w:tplc="4094F20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5AB9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FB82E1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EF8996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41876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B14EE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D944F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54A8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5569D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87605"/>
    <w:multiLevelType w:val="hybridMultilevel"/>
    <w:tmpl w:val="FDAC65B4"/>
    <w:lvl w:ilvl="0" w:tplc="166C7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632685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76ADE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4AC8B0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B363C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2DE17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02A0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1920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7C75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273C83"/>
    <w:multiLevelType w:val="hybridMultilevel"/>
    <w:tmpl w:val="7F66DF4A"/>
    <w:lvl w:ilvl="0" w:tplc="C97877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B2D2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D42B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5A8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36E6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AEE4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6441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5A60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ED9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F3"/>
    <w:rsid w:val="000D2B63"/>
    <w:rsid w:val="001149FE"/>
    <w:rsid w:val="00195BF3"/>
    <w:rsid w:val="00296F4C"/>
    <w:rsid w:val="00413447"/>
    <w:rsid w:val="004A3B78"/>
    <w:rsid w:val="0095110B"/>
    <w:rsid w:val="00A5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D4D8A5-B7C3-4D19-A1D0-E9300DD4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9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5B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29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5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2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3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G</dc:creator>
  <cp:keywords/>
  <dc:description/>
  <cp:lastModifiedBy>A G</cp:lastModifiedBy>
  <cp:revision>2</cp:revision>
  <dcterms:created xsi:type="dcterms:W3CDTF">2016-12-31T11:13:00Z</dcterms:created>
  <dcterms:modified xsi:type="dcterms:W3CDTF">2016-12-31T11:13:00Z</dcterms:modified>
</cp:coreProperties>
</file>