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8C0" w:rsidRPr="002B558D" w:rsidRDefault="006718C0" w:rsidP="00914973">
      <w:pPr>
        <w:tabs>
          <w:tab w:val="left" w:pos="14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718C0" w:rsidRPr="000140BE" w:rsidRDefault="000140BE" w:rsidP="000140BE">
      <w:pPr>
        <w:pStyle w:val="Akapitzlist"/>
        <w:tabs>
          <w:tab w:val="left" w:pos="142"/>
        </w:tabs>
        <w:spacing w:after="120" w:line="360" w:lineRule="auto"/>
        <w:ind w:left="0"/>
        <w:jc w:val="center"/>
        <w:rPr>
          <w:rFonts w:ascii="Arial" w:hAnsi="Arial" w:cs="Arial"/>
          <w:b/>
          <w:sz w:val="36"/>
          <w:szCs w:val="36"/>
        </w:rPr>
      </w:pPr>
      <w:r w:rsidRPr="000140BE">
        <w:rPr>
          <w:rFonts w:ascii="Arial" w:hAnsi="Arial" w:cs="Arial"/>
          <w:b/>
          <w:sz w:val="36"/>
          <w:szCs w:val="36"/>
        </w:rPr>
        <w:t xml:space="preserve">MODUŁ I – </w:t>
      </w:r>
      <w:r w:rsidR="006718C0" w:rsidRPr="000140BE">
        <w:rPr>
          <w:rFonts w:ascii="Arial" w:hAnsi="Arial" w:cs="Arial"/>
          <w:b/>
          <w:sz w:val="36"/>
          <w:szCs w:val="36"/>
        </w:rPr>
        <w:t>SCENARIUSZE</w:t>
      </w:r>
    </w:p>
    <w:p w:rsidR="000140BE" w:rsidRPr="000140BE" w:rsidRDefault="000140BE" w:rsidP="000140BE">
      <w:pPr>
        <w:pStyle w:val="Akapitzlist"/>
        <w:tabs>
          <w:tab w:val="left" w:pos="142"/>
        </w:tabs>
        <w:spacing w:before="360" w:after="120" w:line="360" w:lineRule="auto"/>
        <w:ind w:left="0"/>
        <w:contextualSpacing w:val="0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0140BE">
        <w:rPr>
          <w:rFonts w:ascii="Arial" w:hAnsi="Arial" w:cs="Arial"/>
          <w:b/>
          <w:sz w:val="32"/>
          <w:szCs w:val="32"/>
          <w:u w:val="single"/>
        </w:rPr>
        <w:t>Scenariusz 1</w:t>
      </w:r>
    </w:p>
    <w:p w:rsidR="000140BE" w:rsidRPr="000140BE" w:rsidRDefault="000140BE" w:rsidP="000140BE">
      <w:pPr>
        <w:pStyle w:val="Akapitzlist"/>
        <w:tabs>
          <w:tab w:val="left" w:pos="142"/>
        </w:tabs>
        <w:spacing w:after="12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0140BE">
        <w:rPr>
          <w:rFonts w:ascii="Arial" w:hAnsi="Arial" w:cs="Arial"/>
          <w:sz w:val="24"/>
          <w:szCs w:val="24"/>
        </w:rPr>
        <w:t xml:space="preserve">TEMAT: </w:t>
      </w:r>
      <w:r w:rsidRPr="000140BE">
        <w:rPr>
          <w:rFonts w:ascii="Arial" w:hAnsi="Arial" w:cs="Arial"/>
          <w:bCs/>
          <w:sz w:val="24"/>
          <w:szCs w:val="24"/>
        </w:rPr>
        <w:t>Przedstawienie programu (celów, treści) szkolenia</w:t>
      </w:r>
      <w:r w:rsidRPr="000140BE">
        <w:rPr>
          <w:rFonts w:ascii="Arial" w:hAnsi="Arial" w:cs="Arial"/>
          <w:sz w:val="24"/>
          <w:szCs w:val="24"/>
        </w:rPr>
        <w:t>. Integracja grupy</w:t>
      </w:r>
    </w:p>
    <w:p w:rsidR="000140BE" w:rsidRPr="000140BE" w:rsidRDefault="000140BE" w:rsidP="000140BE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0140BE">
        <w:rPr>
          <w:rFonts w:ascii="Arial" w:hAnsi="Arial" w:cs="Arial"/>
          <w:sz w:val="24"/>
          <w:szCs w:val="24"/>
        </w:rPr>
        <w:t>Cel: Wprowadzenie w tematykę szkolenia, rozwijanie umiejętności komunikacyjnych,  rozwijanie umiejętności pracy w grupie,</w:t>
      </w:r>
    </w:p>
    <w:p w:rsidR="000140BE" w:rsidRPr="000140BE" w:rsidRDefault="000140BE" w:rsidP="000140BE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0140BE">
        <w:rPr>
          <w:rFonts w:ascii="Arial" w:hAnsi="Arial" w:cs="Arial"/>
          <w:sz w:val="24"/>
          <w:szCs w:val="24"/>
        </w:rPr>
        <w:t>Czas: 45 minut</w:t>
      </w:r>
    </w:p>
    <w:p w:rsidR="000140BE" w:rsidRDefault="000140BE" w:rsidP="000140BE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0140BE">
        <w:rPr>
          <w:rFonts w:ascii="Arial" w:hAnsi="Arial" w:cs="Arial"/>
          <w:sz w:val="24"/>
          <w:szCs w:val="24"/>
        </w:rPr>
        <w:t xml:space="preserve">Forma: mini wykład, ćwiczenie integracyjne wizytówki </w:t>
      </w:r>
    </w:p>
    <w:p w:rsidR="000140BE" w:rsidRDefault="000140BE" w:rsidP="000140BE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0140BE">
        <w:rPr>
          <w:rFonts w:ascii="Arial" w:hAnsi="Arial" w:cs="Arial"/>
          <w:sz w:val="24"/>
          <w:szCs w:val="24"/>
        </w:rPr>
        <w:t>Przebieg zajęć</w:t>
      </w:r>
      <w:r>
        <w:rPr>
          <w:rFonts w:ascii="Arial" w:hAnsi="Arial" w:cs="Arial"/>
          <w:sz w:val="24"/>
          <w:szCs w:val="24"/>
        </w:rPr>
        <w:t>:</w:t>
      </w:r>
    </w:p>
    <w:p w:rsidR="000140BE" w:rsidRDefault="000140BE" w:rsidP="000140BE">
      <w:pPr>
        <w:pStyle w:val="Akapitzlist"/>
        <w:numPr>
          <w:ilvl w:val="0"/>
          <w:numId w:val="11"/>
        </w:numPr>
        <w:tabs>
          <w:tab w:val="left" w:pos="142"/>
        </w:tabs>
        <w:spacing w:after="120" w:line="360" w:lineRule="auto"/>
        <w:ind w:left="505"/>
        <w:contextualSpacing w:val="0"/>
        <w:jc w:val="both"/>
        <w:rPr>
          <w:rFonts w:ascii="Arial" w:hAnsi="Arial" w:cs="Arial"/>
          <w:sz w:val="24"/>
          <w:szCs w:val="24"/>
        </w:rPr>
      </w:pPr>
      <w:r w:rsidRPr="000140BE">
        <w:rPr>
          <w:rFonts w:ascii="Arial" w:hAnsi="Arial" w:cs="Arial"/>
          <w:sz w:val="24"/>
          <w:szCs w:val="24"/>
        </w:rPr>
        <w:t>Trener przedstawia temat zajęć/wprowadzenie</w:t>
      </w:r>
      <w:r>
        <w:rPr>
          <w:rFonts w:ascii="Arial" w:hAnsi="Arial" w:cs="Arial"/>
          <w:sz w:val="24"/>
          <w:szCs w:val="24"/>
        </w:rPr>
        <w:t xml:space="preserve"> – 10 min.</w:t>
      </w:r>
      <w:r w:rsidRPr="000140BE">
        <w:rPr>
          <w:rFonts w:ascii="Arial" w:hAnsi="Arial" w:cs="Arial"/>
          <w:sz w:val="24"/>
          <w:szCs w:val="24"/>
        </w:rPr>
        <w:t xml:space="preserve"> </w:t>
      </w:r>
    </w:p>
    <w:p w:rsidR="000140BE" w:rsidRPr="000140BE" w:rsidRDefault="000140BE" w:rsidP="00015DB7">
      <w:pPr>
        <w:pStyle w:val="Akapitzlist"/>
        <w:numPr>
          <w:ilvl w:val="0"/>
          <w:numId w:val="11"/>
        </w:numPr>
        <w:tabs>
          <w:tab w:val="left" w:pos="142"/>
        </w:tabs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140BE">
        <w:rPr>
          <w:rFonts w:ascii="Arial" w:hAnsi="Arial" w:cs="Arial"/>
          <w:sz w:val="24"/>
          <w:szCs w:val="24"/>
        </w:rPr>
        <w:t>Wykład z prezentacją multimedialną – 10 minut (</w:t>
      </w:r>
      <w:r w:rsidR="00015DB7">
        <w:rPr>
          <w:rFonts w:ascii="Arial" w:hAnsi="Arial" w:cs="Arial"/>
          <w:sz w:val="24"/>
          <w:szCs w:val="24"/>
        </w:rPr>
        <w:t xml:space="preserve">Załącznik I. 1 </w:t>
      </w:r>
      <w:r w:rsidR="00015DB7" w:rsidRPr="00015DB7">
        <w:rPr>
          <w:rFonts w:ascii="Arial" w:hAnsi="Arial" w:cs="Arial"/>
          <w:sz w:val="24"/>
          <w:szCs w:val="24"/>
        </w:rPr>
        <w:t xml:space="preserve">Przedstawienie programu, </w:t>
      </w:r>
      <w:proofErr w:type="spellStart"/>
      <w:r w:rsidR="00015DB7" w:rsidRPr="00015DB7">
        <w:rPr>
          <w:rFonts w:ascii="Arial" w:hAnsi="Arial" w:cs="Arial"/>
          <w:sz w:val="24"/>
          <w:szCs w:val="24"/>
        </w:rPr>
        <w:t>intergracja</w:t>
      </w:r>
      <w:proofErr w:type="spellEnd"/>
      <w:r w:rsidRPr="000140BE">
        <w:rPr>
          <w:rFonts w:ascii="Arial" w:hAnsi="Arial" w:cs="Arial"/>
          <w:sz w:val="24"/>
          <w:szCs w:val="24"/>
        </w:rPr>
        <w:t>),</w:t>
      </w:r>
    </w:p>
    <w:p w:rsidR="000140BE" w:rsidRPr="000140BE" w:rsidRDefault="000140BE" w:rsidP="000140BE">
      <w:pPr>
        <w:pStyle w:val="Akapitzlist"/>
        <w:numPr>
          <w:ilvl w:val="0"/>
          <w:numId w:val="11"/>
        </w:numPr>
        <w:tabs>
          <w:tab w:val="left" w:pos="142"/>
        </w:tabs>
        <w:spacing w:after="120" w:line="360" w:lineRule="auto"/>
        <w:ind w:left="505"/>
        <w:contextualSpacing w:val="0"/>
        <w:jc w:val="both"/>
        <w:rPr>
          <w:rFonts w:ascii="Arial" w:hAnsi="Arial" w:cs="Arial"/>
          <w:sz w:val="24"/>
          <w:szCs w:val="24"/>
        </w:rPr>
      </w:pPr>
      <w:r w:rsidRPr="000140BE">
        <w:rPr>
          <w:rFonts w:ascii="Arial" w:hAnsi="Arial" w:cs="Arial"/>
          <w:sz w:val="24"/>
          <w:szCs w:val="24"/>
        </w:rPr>
        <w:t xml:space="preserve">Ćwiczenie integracyjne </w:t>
      </w:r>
      <w:r>
        <w:rPr>
          <w:rFonts w:ascii="Arial" w:hAnsi="Arial" w:cs="Arial"/>
          <w:sz w:val="24"/>
          <w:szCs w:val="24"/>
        </w:rPr>
        <w:t xml:space="preserve">pt. </w:t>
      </w:r>
      <w:r w:rsidRPr="000140BE">
        <w:rPr>
          <w:rFonts w:ascii="Arial" w:hAnsi="Arial" w:cs="Arial"/>
          <w:i/>
          <w:sz w:val="24"/>
          <w:szCs w:val="24"/>
        </w:rPr>
        <w:t>Wizytówki</w:t>
      </w:r>
    </w:p>
    <w:p w:rsidR="000140BE" w:rsidRPr="00715F6D" w:rsidRDefault="000140BE" w:rsidP="00715F6D">
      <w:pPr>
        <w:tabs>
          <w:tab w:val="left" w:pos="142"/>
        </w:tabs>
        <w:spacing w:after="120" w:line="360" w:lineRule="auto"/>
        <w:ind w:left="502"/>
        <w:jc w:val="both"/>
        <w:rPr>
          <w:rFonts w:ascii="Arial" w:hAnsi="Arial" w:cs="Arial"/>
          <w:sz w:val="24"/>
          <w:szCs w:val="24"/>
        </w:rPr>
      </w:pPr>
      <w:r w:rsidRPr="00715F6D">
        <w:rPr>
          <w:rFonts w:ascii="Arial" w:hAnsi="Arial" w:cs="Arial"/>
          <w:sz w:val="24"/>
          <w:szCs w:val="24"/>
        </w:rPr>
        <w:t xml:space="preserve">Każdy uczestnik warsztatów otrzymuje kartkę papieru formatu A4 – patrz Załącznik nr 1, na której pisze swoje imię </w:t>
      </w:r>
      <w:r w:rsidR="00015DB7">
        <w:rPr>
          <w:rFonts w:ascii="Arial" w:hAnsi="Arial" w:cs="Arial"/>
          <w:sz w:val="24"/>
          <w:szCs w:val="24"/>
        </w:rPr>
        <w:br/>
      </w:r>
      <w:r w:rsidRPr="00715F6D">
        <w:rPr>
          <w:rFonts w:ascii="Arial" w:hAnsi="Arial" w:cs="Arial"/>
          <w:sz w:val="24"/>
          <w:szCs w:val="24"/>
        </w:rPr>
        <w:t xml:space="preserve">oraz np.: hobby, ulubioną potrawę, najważniejszą cechę charakteru. Uzupełnioną kartkę wizytówkę przykleja sobie </w:t>
      </w:r>
      <w:r w:rsidR="00015DB7">
        <w:rPr>
          <w:rFonts w:ascii="Arial" w:hAnsi="Arial" w:cs="Arial"/>
          <w:sz w:val="24"/>
          <w:szCs w:val="24"/>
        </w:rPr>
        <w:br/>
      </w:r>
      <w:r w:rsidRPr="00715F6D">
        <w:rPr>
          <w:rFonts w:ascii="Arial" w:hAnsi="Arial" w:cs="Arial"/>
          <w:sz w:val="24"/>
          <w:szCs w:val="24"/>
        </w:rPr>
        <w:t>w widocznym miejscu za pomocą np. taśmy malarskiej. Następnie uczestnicy swobodnie spacerują się po sali oglądając wizytówki pozostałych. Prowadzący prosi uczestników by podczas spaceru, szukali osób, które są w czymś do nich podobne np. lubią robić te same rzeczy albo potrawy.</w:t>
      </w:r>
    </w:p>
    <w:p w:rsidR="000140BE" w:rsidRPr="000140BE" w:rsidRDefault="000140BE" w:rsidP="000140BE">
      <w:pPr>
        <w:pStyle w:val="Akapitzlist"/>
        <w:numPr>
          <w:ilvl w:val="0"/>
          <w:numId w:val="11"/>
        </w:num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Podpisanie kontraktu</w:t>
      </w:r>
    </w:p>
    <w:p w:rsidR="000140BE" w:rsidRDefault="000140BE" w:rsidP="000140BE">
      <w:pPr>
        <w:pStyle w:val="Akapitzlist"/>
        <w:tabs>
          <w:tab w:val="left" w:pos="142"/>
        </w:tabs>
        <w:spacing w:before="360" w:after="120" w:line="360" w:lineRule="auto"/>
        <w:ind w:left="502"/>
        <w:contextualSpacing w:val="0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0140BE">
        <w:rPr>
          <w:rFonts w:ascii="Arial" w:hAnsi="Arial" w:cs="Arial"/>
          <w:sz w:val="24"/>
          <w:szCs w:val="24"/>
        </w:rPr>
        <w:t>Grupa uczestnicząca w warsztatach wypracowuje wspólnie zasady pracy podczas zajęć:</w:t>
      </w:r>
      <w:r>
        <w:rPr>
          <w:rFonts w:ascii="Arial" w:hAnsi="Arial" w:cs="Arial"/>
          <w:sz w:val="24"/>
          <w:szCs w:val="24"/>
        </w:rPr>
        <w:t xml:space="preserve"> </w:t>
      </w:r>
      <w:r w:rsidRPr="000140BE">
        <w:rPr>
          <w:rFonts w:ascii="Arial" w:hAnsi="Arial" w:cs="Arial"/>
          <w:i/>
          <w:sz w:val="24"/>
          <w:szCs w:val="24"/>
        </w:rPr>
        <w:t>Jakie chcielibyśmy wprowadzić zasady, które umożliwią nam dobrze i efektywnie spędzić czasu podczas tych zajęć?</w:t>
      </w:r>
      <w:r w:rsidRPr="000140BE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:rsidR="00715F6D" w:rsidRPr="000140BE" w:rsidRDefault="00715F6D" w:rsidP="00715F6D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0140BE">
        <w:rPr>
          <w:rFonts w:ascii="Arial" w:hAnsi="Arial" w:cs="Arial"/>
          <w:sz w:val="24"/>
          <w:szCs w:val="24"/>
        </w:rPr>
        <w:t xml:space="preserve">Materiały: </w:t>
      </w:r>
    </w:p>
    <w:p w:rsidR="00715F6D" w:rsidRDefault="00015DB7" w:rsidP="00015DB7">
      <w:pPr>
        <w:pStyle w:val="Akapitzlist"/>
        <w:numPr>
          <w:ilvl w:val="0"/>
          <w:numId w:val="5"/>
        </w:num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015DB7">
        <w:rPr>
          <w:rFonts w:ascii="Arial" w:hAnsi="Arial" w:cs="Arial"/>
          <w:sz w:val="24"/>
          <w:szCs w:val="24"/>
        </w:rPr>
        <w:t xml:space="preserve">Załącznik I. </w:t>
      </w:r>
      <w:r>
        <w:rPr>
          <w:rFonts w:ascii="Arial" w:hAnsi="Arial" w:cs="Arial"/>
          <w:sz w:val="24"/>
          <w:szCs w:val="24"/>
        </w:rPr>
        <w:t>1 Przedstawienie programu, inte</w:t>
      </w:r>
      <w:r w:rsidRPr="00015DB7">
        <w:rPr>
          <w:rFonts w:ascii="Arial" w:hAnsi="Arial" w:cs="Arial"/>
          <w:sz w:val="24"/>
          <w:szCs w:val="24"/>
        </w:rPr>
        <w:t>gracja</w:t>
      </w:r>
    </w:p>
    <w:p w:rsidR="00715F6D" w:rsidRPr="00015DB7" w:rsidRDefault="00015DB7" w:rsidP="00715F6D">
      <w:pPr>
        <w:pStyle w:val="Akapitzlist"/>
        <w:numPr>
          <w:ilvl w:val="0"/>
          <w:numId w:val="5"/>
        </w:num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WIZYTÓWKA</w:t>
      </w:r>
    </w:p>
    <w:p w:rsidR="000140BE" w:rsidRPr="000140BE" w:rsidRDefault="000140BE" w:rsidP="000140BE">
      <w:pPr>
        <w:pStyle w:val="Akapitzlist"/>
        <w:tabs>
          <w:tab w:val="left" w:pos="142"/>
        </w:tabs>
        <w:spacing w:before="360" w:after="120" w:line="360" w:lineRule="auto"/>
        <w:ind w:left="0"/>
        <w:contextualSpacing w:val="0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0140BE">
        <w:rPr>
          <w:rFonts w:ascii="Arial" w:hAnsi="Arial" w:cs="Arial"/>
          <w:b/>
          <w:sz w:val="32"/>
          <w:szCs w:val="32"/>
          <w:u w:val="single"/>
        </w:rPr>
        <w:t>Scenariusz 2</w:t>
      </w:r>
    </w:p>
    <w:p w:rsidR="000140BE" w:rsidRDefault="00715F6D" w:rsidP="00715F6D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15F6D">
        <w:rPr>
          <w:rFonts w:ascii="Arial" w:hAnsi="Arial" w:cs="Arial"/>
          <w:sz w:val="24"/>
          <w:szCs w:val="24"/>
        </w:rPr>
        <w:t>TEMAT:  Wprowadzenie do szkolenia – główne założenia projektów PO WER. Główne założenia projektu pozakonkursowego Przywództwo – opracowanie modeli kształcenia i wspierania kadry kierowniczej systemu oświaty</w:t>
      </w:r>
      <w:r>
        <w:rPr>
          <w:rFonts w:ascii="Arial" w:hAnsi="Arial" w:cs="Arial"/>
          <w:sz w:val="24"/>
          <w:szCs w:val="24"/>
        </w:rPr>
        <w:t>.</w:t>
      </w:r>
    </w:p>
    <w:p w:rsidR="00715F6D" w:rsidRDefault="00715F6D" w:rsidP="00715F6D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15F6D">
        <w:rPr>
          <w:rFonts w:ascii="Arial" w:hAnsi="Arial" w:cs="Arial"/>
          <w:sz w:val="24"/>
          <w:szCs w:val="24"/>
        </w:rPr>
        <w:t>Cel: Celem sesji jest wprowadzenie w tematykę głównych założeń projektów PO WER, w tym projektu pozakonkursowego Przywództwo – opracowanie modeli kształcenia i wspierania kadry kierowniczej systemu oświaty.</w:t>
      </w:r>
    </w:p>
    <w:p w:rsidR="00715F6D" w:rsidRDefault="00715F6D" w:rsidP="00715F6D">
      <w:pPr>
        <w:pStyle w:val="Akapitzlist"/>
        <w:tabs>
          <w:tab w:val="left" w:pos="142"/>
        </w:tabs>
        <w:spacing w:after="120" w:line="36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715F6D">
        <w:rPr>
          <w:rFonts w:ascii="Arial" w:hAnsi="Arial" w:cs="Arial"/>
          <w:sz w:val="24"/>
          <w:szCs w:val="24"/>
        </w:rPr>
        <w:t>Czas: 45 minut</w:t>
      </w:r>
    </w:p>
    <w:p w:rsidR="00715F6D" w:rsidRPr="00715F6D" w:rsidRDefault="00715F6D" w:rsidP="00715F6D">
      <w:pPr>
        <w:pStyle w:val="Akapitzlist"/>
        <w:tabs>
          <w:tab w:val="left" w:pos="142"/>
        </w:tabs>
        <w:spacing w:after="120" w:line="36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715F6D">
        <w:rPr>
          <w:rFonts w:ascii="Arial" w:hAnsi="Arial" w:cs="Arial"/>
          <w:sz w:val="24"/>
          <w:szCs w:val="24"/>
        </w:rPr>
        <w:t>Forma : mini wykład.</w:t>
      </w:r>
    </w:p>
    <w:p w:rsidR="00715F6D" w:rsidRDefault="00715F6D" w:rsidP="00715F6D">
      <w:pPr>
        <w:pStyle w:val="Akapitzlist"/>
        <w:tabs>
          <w:tab w:val="left" w:pos="142"/>
        </w:tabs>
        <w:spacing w:after="120" w:line="36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715F6D">
        <w:rPr>
          <w:rFonts w:ascii="Arial" w:hAnsi="Arial" w:cs="Arial"/>
          <w:sz w:val="24"/>
          <w:szCs w:val="24"/>
        </w:rPr>
        <w:t>Przebieg zajęć:</w:t>
      </w:r>
    </w:p>
    <w:p w:rsidR="00715F6D" w:rsidRDefault="00715F6D" w:rsidP="00715F6D">
      <w:pPr>
        <w:pStyle w:val="Akapitzlist"/>
        <w:numPr>
          <w:ilvl w:val="0"/>
          <w:numId w:val="17"/>
        </w:numPr>
        <w:tabs>
          <w:tab w:val="left" w:pos="142"/>
        </w:tabs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15F6D">
        <w:rPr>
          <w:rFonts w:ascii="Arial" w:hAnsi="Arial" w:cs="Arial"/>
          <w:sz w:val="24"/>
          <w:szCs w:val="24"/>
        </w:rPr>
        <w:t>Wprowadzenie do tematyki zajęć – przedstawienie tem</w:t>
      </w:r>
      <w:r>
        <w:rPr>
          <w:rFonts w:ascii="Arial" w:hAnsi="Arial" w:cs="Arial"/>
          <w:sz w:val="24"/>
          <w:szCs w:val="24"/>
        </w:rPr>
        <w:t>atu i celu – 5 min.</w:t>
      </w:r>
    </w:p>
    <w:p w:rsidR="00715F6D" w:rsidRDefault="00715F6D" w:rsidP="00715F6D">
      <w:pPr>
        <w:pStyle w:val="Akapitzlist"/>
        <w:numPr>
          <w:ilvl w:val="0"/>
          <w:numId w:val="17"/>
        </w:numPr>
        <w:tabs>
          <w:tab w:val="left" w:pos="142"/>
        </w:tabs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15F6D">
        <w:rPr>
          <w:rFonts w:ascii="Arial" w:hAnsi="Arial" w:cs="Arial"/>
          <w:sz w:val="24"/>
          <w:szCs w:val="24"/>
        </w:rPr>
        <w:t xml:space="preserve">Wprowadzenie do szkolenia – główne założenia projektów PO WER - </w:t>
      </w:r>
      <w:r>
        <w:rPr>
          <w:rFonts w:ascii="Arial" w:hAnsi="Arial" w:cs="Arial"/>
          <w:sz w:val="24"/>
          <w:szCs w:val="24"/>
        </w:rPr>
        <w:t>mini wykład</w:t>
      </w:r>
    </w:p>
    <w:p w:rsidR="00715F6D" w:rsidRDefault="00715F6D" w:rsidP="00715F6D">
      <w:pPr>
        <w:pStyle w:val="Akapitzlist"/>
        <w:numPr>
          <w:ilvl w:val="0"/>
          <w:numId w:val="17"/>
        </w:numPr>
        <w:tabs>
          <w:tab w:val="left" w:pos="142"/>
        </w:tabs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15F6D">
        <w:rPr>
          <w:rFonts w:ascii="Arial" w:hAnsi="Arial" w:cs="Arial"/>
          <w:sz w:val="24"/>
          <w:szCs w:val="24"/>
        </w:rPr>
        <w:lastRenderedPageBreak/>
        <w:t xml:space="preserve">Główne założenia projektu pozakonkursowego </w:t>
      </w:r>
      <w:r w:rsidRPr="00715F6D">
        <w:rPr>
          <w:rFonts w:ascii="Arial" w:hAnsi="Arial" w:cs="Arial"/>
          <w:i/>
          <w:sz w:val="24"/>
          <w:szCs w:val="24"/>
        </w:rPr>
        <w:t>Przywództwo – opracowanie modeli kształcenia i wspierania kadry kierowniczej systemu oświaty</w:t>
      </w:r>
      <w:r w:rsidRPr="00715F6D">
        <w:rPr>
          <w:rFonts w:ascii="Arial" w:hAnsi="Arial" w:cs="Arial"/>
          <w:sz w:val="24"/>
          <w:szCs w:val="24"/>
        </w:rPr>
        <w:t xml:space="preserve"> – mini wykład.</w:t>
      </w:r>
    </w:p>
    <w:p w:rsidR="00715F6D" w:rsidRDefault="00715F6D" w:rsidP="00715F6D">
      <w:pPr>
        <w:tabs>
          <w:tab w:val="left" w:pos="142"/>
        </w:tabs>
        <w:spacing w:after="120" w:line="360" w:lineRule="auto"/>
        <w:ind w:left="142"/>
        <w:jc w:val="both"/>
        <w:rPr>
          <w:rFonts w:ascii="Arial" w:hAnsi="Arial" w:cs="Arial"/>
          <w:sz w:val="24"/>
          <w:szCs w:val="24"/>
        </w:rPr>
      </w:pPr>
      <w:r w:rsidRPr="00715F6D">
        <w:rPr>
          <w:rFonts w:ascii="Arial" w:hAnsi="Arial" w:cs="Arial"/>
          <w:sz w:val="24"/>
          <w:szCs w:val="24"/>
        </w:rPr>
        <w:t>Materiały:</w:t>
      </w:r>
    </w:p>
    <w:p w:rsidR="00015DB7" w:rsidRDefault="00015DB7" w:rsidP="00015DB7">
      <w:pPr>
        <w:pStyle w:val="Akapitzlist"/>
        <w:numPr>
          <w:ilvl w:val="0"/>
          <w:numId w:val="18"/>
        </w:numPr>
        <w:tabs>
          <w:tab w:val="left" w:pos="142"/>
        </w:tabs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I. 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Pr="00015DB7">
        <w:rPr>
          <w:rFonts w:ascii="Arial" w:hAnsi="Arial" w:cs="Arial"/>
          <w:sz w:val="24"/>
          <w:szCs w:val="24"/>
        </w:rPr>
        <w:t>Główne założenia projektów PO WER</w:t>
      </w:r>
    </w:p>
    <w:p w:rsidR="00015DB7" w:rsidRDefault="00015DB7" w:rsidP="00015DB7">
      <w:pPr>
        <w:pStyle w:val="Akapitzlist"/>
        <w:numPr>
          <w:ilvl w:val="0"/>
          <w:numId w:val="18"/>
        </w:numPr>
        <w:tabs>
          <w:tab w:val="left" w:pos="142"/>
        </w:tabs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I. 3 </w:t>
      </w:r>
      <w:r w:rsidRPr="00015DB7">
        <w:rPr>
          <w:rFonts w:ascii="Arial" w:hAnsi="Arial" w:cs="Arial"/>
          <w:sz w:val="24"/>
          <w:szCs w:val="24"/>
        </w:rPr>
        <w:t xml:space="preserve">Główne założenia projektu pozakonkursowego </w:t>
      </w:r>
      <w:r w:rsidRPr="00015DB7">
        <w:rPr>
          <w:rFonts w:ascii="Arial" w:hAnsi="Arial" w:cs="Arial"/>
          <w:i/>
          <w:sz w:val="24"/>
          <w:szCs w:val="24"/>
        </w:rPr>
        <w:t>Przywództwo</w:t>
      </w:r>
    </w:p>
    <w:p w:rsidR="00715F6D" w:rsidRPr="00715F6D" w:rsidRDefault="00715F6D" w:rsidP="00715F6D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15F6D">
        <w:rPr>
          <w:rFonts w:ascii="Arial" w:hAnsi="Arial" w:cs="Arial"/>
          <w:sz w:val="24"/>
          <w:szCs w:val="24"/>
        </w:rPr>
        <w:t>Lista materiałów, niezbędnych do przeprowadzenia zajęć:</w:t>
      </w:r>
    </w:p>
    <w:p w:rsidR="00715F6D" w:rsidRDefault="00715F6D" w:rsidP="00715F6D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15F6D">
        <w:rPr>
          <w:rFonts w:ascii="Arial" w:hAnsi="Arial" w:cs="Arial"/>
          <w:sz w:val="24"/>
          <w:szCs w:val="24"/>
        </w:rPr>
        <w:t>Laptop, ekran, rzutnik multimedialny</w:t>
      </w:r>
    </w:p>
    <w:p w:rsidR="00715F6D" w:rsidRDefault="00715F6D" w:rsidP="00715F6D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15F6D">
        <w:rPr>
          <w:rFonts w:ascii="Arial" w:hAnsi="Arial" w:cs="Arial"/>
          <w:sz w:val="24"/>
          <w:szCs w:val="24"/>
        </w:rPr>
        <w:t>Materiały biurowe: arkusze papieru typu flipchart, flamastry, papier A4, klej.</w:t>
      </w:r>
    </w:p>
    <w:p w:rsidR="00715F6D" w:rsidRPr="00715F6D" w:rsidRDefault="00715F6D" w:rsidP="00715F6D">
      <w:pPr>
        <w:pStyle w:val="Akapitzlist"/>
        <w:tabs>
          <w:tab w:val="left" w:pos="142"/>
        </w:tabs>
        <w:spacing w:before="360" w:after="120" w:line="360" w:lineRule="auto"/>
        <w:ind w:left="0"/>
        <w:contextualSpacing w:val="0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715F6D">
        <w:rPr>
          <w:rFonts w:ascii="Arial" w:hAnsi="Arial" w:cs="Arial"/>
          <w:b/>
          <w:sz w:val="32"/>
          <w:szCs w:val="32"/>
          <w:u w:val="single"/>
        </w:rPr>
        <w:t>Scenariusz 3</w:t>
      </w:r>
    </w:p>
    <w:p w:rsidR="00715F6D" w:rsidRPr="00715F6D" w:rsidRDefault="00715F6D" w:rsidP="00715F6D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15F6D">
        <w:rPr>
          <w:rFonts w:ascii="Arial" w:hAnsi="Arial" w:cs="Arial"/>
          <w:sz w:val="24"/>
          <w:szCs w:val="24"/>
        </w:rPr>
        <w:t>TEMAT : Założenia kompleksowego wspomagania szkół/placówek. Zadania nadzoru pedagogicznego we wspomaganiu pracy szkół/placówek.</w:t>
      </w:r>
    </w:p>
    <w:p w:rsidR="00715F6D" w:rsidRPr="00715F6D" w:rsidRDefault="00715F6D" w:rsidP="00715F6D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15F6D">
        <w:rPr>
          <w:rFonts w:ascii="Arial" w:hAnsi="Arial" w:cs="Arial"/>
          <w:sz w:val="24"/>
          <w:szCs w:val="24"/>
        </w:rPr>
        <w:t xml:space="preserve">Cel : uczestnik szklenia opisuje zadania i formy współpracy instytucji systemu oświaty odpowiedzialnych za wspieranie szkół </w:t>
      </w:r>
      <w:r>
        <w:rPr>
          <w:rFonts w:ascii="Arial" w:hAnsi="Arial" w:cs="Arial"/>
          <w:sz w:val="24"/>
          <w:szCs w:val="24"/>
        </w:rPr>
        <w:br/>
      </w:r>
      <w:r w:rsidRPr="00715F6D">
        <w:rPr>
          <w:rFonts w:ascii="Arial" w:hAnsi="Arial" w:cs="Arial"/>
          <w:sz w:val="24"/>
          <w:szCs w:val="24"/>
        </w:rPr>
        <w:t xml:space="preserve">na etapie pomagania w diagnozowaniu potrzeb szkoły, ustalania sposobów działania prowadzących do zaspokajania potrzeb szkoły, planowania form wspomagania i ich realizowania, wspólnej ocenianie efektów i opracowywania wniosków z realizacji zaplanowanych form wspomagania. Uczestnik szkolenia przedstawia zadania nadzoru we wspomaganiu pracy szkół. </w:t>
      </w:r>
    </w:p>
    <w:p w:rsidR="00715F6D" w:rsidRPr="00715F6D" w:rsidRDefault="00715F6D" w:rsidP="00715F6D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15F6D">
        <w:rPr>
          <w:rFonts w:ascii="Arial" w:hAnsi="Arial" w:cs="Arial"/>
          <w:sz w:val="24"/>
          <w:szCs w:val="24"/>
        </w:rPr>
        <w:t>Czas: 90 minut</w:t>
      </w:r>
    </w:p>
    <w:p w:rsidR="00715F6D" w:rsidRDefault="00715F6D" w:rsidP="00715F6D">
      <w:pPr>
        <w:tabs>
          <w:tab w:val="left" w:pos="142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15F6D">
        <w:rPr>
          <w:rFonts w:ascii="Arial" w:hAnsi="Arial" w:cs="Arial"/>
          <w:sz w:val="24"/>
          <w:szCs w:val="24"/>
        </w:rPr>
        <w:lastRenderedPageBreak/>
        <w:t>Forma : mini wykład</w:t>
      </w:r>
      <w:r w:rsidRPr="00715F6D">
        <w:rPr>
          <w:rFonts w:ascii="Arial" w:hAnsi="Arial" w:cs="Arial"/>
          <w:color w:val="FF0000"/>
          <w:sz w:val="24"/>
          <w:szCs w:val="24"/>
        </w:rPr>
        <w:t xml:space="preserve">, </w:t>
      </w:r>
      <w:r w:rsidRPr="00715F6D">
        <w:rPr>
          <w:rFonts w:ascii="Arial" w:hAnsi="Arial" w:cs="Arial"/>
          <w:sz w:val="24"/>
          <w:szCs w:val="24"/>
        </w:rPr>
        <w:t>analiza tekstu, praca grupowa Mapa Myśli.</w:t>
      </w:r>
    </w:p>
    <w:p w:rsidR="00715F6D" w:rsidRPr="00715F6D" w:rsidRDefault="00715F6D" w:rsidP="00715F6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15F6D">
        <w:rPr>
          <w:rFonts w:ascii="Arial" w:hAnsi="Arial" w:cs="Arial"/>
          <w:sz w:val="24"/>
          <w:szCs w:val="24"/>
        </w:rPr>
        <w:t>Przebieg zajęć:</w:t>
      </w:r>
    </w:p>
    <w:p w:rsidR="00715F6D" w:rsidRDefault="00715F6D" w:rsidP="00715F6D">
      <w:pPr>
        <w:pStyle w:val="Akapitzlist"/>
        <w:numPr>
          <w:ilvl w:val="0"/>
          <w:numId w:val="19"/>
        </w:numPr>
        <w:tabs>
          <w:tab w:val="left" w:pos="142"/>
        </w:tabs>
        <w:spacing w:after="120" w:line="360" w:lineRule="auto"/>
        <w:ind w:left="499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715F6D">
        <w:rPr>
          <w:rFonts w:ascii="Arial" w:hAnsi="Arial" w:cs="Arial"/>
          <w:sz w:val="24"/>
          <w:szCs w:val="24"/>
        </w:rPr>
        <w:t xml:space="preserve">Wprowadzenie do tematyki zajęć </w:t>
      </w:r>
      <w:r>
        <w:rPr>
          <w:rFonts w:ascii="Arial" w:hAnsi="Arial" w:cs="Arial"/>
          <w:sz w:val="24"/>
          <w:szCs w:val="24"/>
        </w:rPr>
        <w:t>– przedstawienie tematu i celu – 5 min</w:t>
      </w:r>
      <w:r w:rsidRPr="00715F6D">
        <w:rPr>
          <w:rFonts w:ascii="Arial" w:hAnsi="Arial" w:cs="Arial"/>
          <w:sz w:val="24"/>
          <w:szCs w:val="24"/>
        </w:rPr>
        <w:t xml:space="preserve">. </w:t>
      </w:r>
    </w:p>
    <w:p w:rsidR="00C8419E" w:rsidRDefault="00715F6D" w:rsidP="00715F6D">
      <w:pPr>
        <w:pStyle w:val="Akapitzlist"/>
        <w:numPr>
          <w:ilvl w:val="0"/>
          <w:numId w:val="19"/>
        </w:numPr>
        <w:tabs>
          <w:tab w:val="left" w:pos="142"/>
        </w:tabs>
        <w:spacing w:after="120" w:line="360" w:lineRule="auto"/>
        <w:ind w:left="499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140BE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naliza w grupach rozporządzeń: r</w:t>
      </w:r>
      <w:r w:rsidRPr="000140BE">
        <w:rPr>
          <w:rFonts w:ascii="Arial" w:hAnsi="Arial" w:cs="Arial"/>
          <w:sz w:val="24"/>
          <w:szCs w:val="24"/>
        </w:rPr>
        <w:t xml:space="preserve">ozporządzenie Ministra Edukacji Narodowej z dnia 1 lutego 2013 r. </w:t>
      </w:r>
      <w:r w:rsidRPr="00715F6D">
        <w:rPr>
          <w:rFonts w:ascii="Arial" w:hAnsi="Arial" w:cs="Arial"/>
          <w:i/>
          <w:sz w:val="24"/>
          <w:szCs w:val="24"/>
        </w:rPr>
        <w:t>w sprawie szczegółowych zasad działania publicznych poradni psychologiczno-pedagogicznych, w tym publicznych poradni specjalistycznych</w:t>
      </w:r>
      <w:r>
        <w:rPr>
          <w:rFonts w:ascii="Arial" w:hAnsi="Arial" w:cs="Arial"/>
          <w:sz w:val="24"/>
          <w:szCs w:val="24"/>
        </w:rPr>
        <w:t xml:space="preserve"> (Dz.U. z 2013 r. poz. 199), r</w:t>
      </w:r>
      <w:r w:rsidRPr="000140BE">
        <w:rPr>
          <w:rFonts w:ascii="Arial" w:hAnsi="Arial" w:cs="Arial"/>
          <w:sz w:val="24"/>
          <w:szCs w:val="24"/>
        </w:rPr>
        <w:t xml:space="preserve">ozporządzenie Ministra Edukacji Narodowej z dnia 28 lutego 2013 r. </w:t>
      </w:r>
      <w:r w:rsidRPr="00715F6D">
        <w:rPr>
          <w:rFonts w:ascii="Arial" w:hAnsi="Arial" w:cs="Arial"/>
          <w:i/>
          <w:sz w:val="24"/>
          <w:szCs w:val="24"/>
        </w:rPr>
        <w:t>w sprawie szczegółowych zasad działania publicznych bibliotek pedagogicznyc</w:t>
      </w:r>
      <w:r w:rsidRPr="000140BE">
        <w:rPr>
          <w:rFonts w:ascii="Arial" w:hAnsi="Arial" w:cs="Arial"/>
          <w:sz w:val="24"/>
          <w:szCs w:val="24"/>
        </w:rPr>
        <w:t>h (Dz.U. z 20</w:t>
      </w:r>
      <w:r>
        <w:rPr>
          <w:rFonts w:ascii="Arial" w:hAnsi="Arial" w:cs="Arial"/>
          <w:sz w:val="24"/>
          <w:szCs w:val="24"/>
        </w:rPr>
        <w:t>13 r. poz. 369), r</w:t>
      </w:r>
      <w:r w:rsidRPr="000140BE">
        <w:rPr>
          <w:rFonts w:ascii="Arial" w:hAnsi="Arial" w:cs="Arial"/>
          <w:sz w:val="24"/>
          <w:szCs w:val="24"/>
        </w:rPr>
        <w:t xml:space="preserve">ozporządzenie Ministra Edukacji Narodowej z dnia z dnia 29 września 2016 r. </w:t>
      </w:r>
      <w:r w:rsidRPr="00715F6D">
        <w:rPr>
          <w:rFonts w:ascii="Arial" w:hAnsi="Arial" w:cs="Arial"/>
          <w:i/>
          <w:sz w:val="24"/>
          <w:szCs w:val="24"/>
        </w:rPr>
        <w:t>w sprawie placówek doskonalenia nauczycieli</w:t>
      </w:r>
      <w:r w:rsidRPr="000140BE">
        <w:rPr>
          <w:rFonts w:ascii="Arial" w:hAnsi="Arial" w:cs="Arial"/>
          <w:sz w:val="24"/>
          <w:szCs w:val="24"/>
        </w:rPr>
        <w:t xml:space="preserve"> (Dz.U.2016 r. poz. 1591).</w:t>
      </w:r>
    </w:p>
    <w:p w:rsidR="00715F6D" w:rsidRPr="00015DB7" w:rsidRDefault="00715F6D" w:rsidP="00715F6D">
      <w:pPr>
        <w:pStyle w:val="Akapitzlist"/>
        <w:numPr>
          <w:ilvl w:val="0"/>
          <w:numId w:val="19"/>
        </w:numPr>
        <w:tabs>
          <w:tab w:val="left" w:pos="142"/>
        </w:tabs>
        <w:spacing w:after="120" w:line="360" w:lineRule="auto"/>
        <w:ind w:left="499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C8419E">
        <w:rPr>
          <w:rFonts w:ascii="Arial" w:hAnsi="Arial" w:cs="Arial"/>
          <w:sz w:val="24"/>
          <w:szCs w:val="24"/>
        </w:rPr>
        <w:t>Zaproszenie uczestników szkolenia do na odwoływanie się  do doświadczeń uczestników związanych ze wspomaganiem  pracy szkół – przykłady dobrych praktyk – Mapa Myśli.</w:t>
      </w:r>
      <w:r w:rsidRPr="00C8419E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015DB7" w:rsidRPr="00015DB7" w:rsidRDefault="00015DB7" w:rsidP="00015DB7">
      <w:pPr>
        <w:pStyle w:val="Akapitzlist"/>
        <w:numPr>
          <w:ilvl w:val="0"/>
          <w:numId w:val="19"/>
        </w:numPr>
        <w:tabs>
          <w:tab w:val="left" w:pos="142"/>
        </w:tabs>
        <w:spacing w:line="360" w:lineRule="auto"/>
        <w:jc w:val="both"/>
        <w:rPr>
          <w:rFonts w:ascii="Arial" w:eastAsia="Times New Roman" w:hAnsi="Arial" w:cs="Arial"/>
          <w:sz w:val="24"/>
          <w:szCs w:val="24"/>
          <w:highlight w:val="white"/>
        </w:rPr>
      </w:pPr>
      <w:r w:rsidRPr="00015DB7">
        <w:rPr>
          <w:rFonts w:ascii="Arial" w:eastAsia="Times New Roman" w:hAnsi="Arial" w:cs="Arial"/>
          <w:sz w:val="24"/>
          <w:szCs w:val="24"/>
          <w:highlight w:val="white"/>
        </w:rPr>
        <w:t>Zadania nadzoru pedagogicznego we wspomaganiu pracy szkół/placówek</w:t>
      </w:r>
      <w:r>
        <w:rPr>
          <w:rFonts w:ascii="Arial" w:eastAsia="Times New Roman" w:hAnsi="Arial" w:cs="Arial"/>
          <w:sz w:val="24"/>
          <w:szCs w:val="24"/>
          <w:highlight w:val="white"/>
        </w:rPr>
        <w:t xml:space="preserve"> – mini wykład</w:t>
      </w:r>
    </w:p>
    <w:p w:rsidR="007B6019" w:rsidRDefault="007B6019" w:rsidP="007B6019">
      <w:pPr>
        <w:tabs>
          <w:tab w:val="left" w:pos="142"/>
        </w:tabs>
        <w:spacing w:after="120" w:line="360" w:lineRule="auto"/>
        <w:ind w:left="142"/>
        <w:jc w:val="both"/>
        <w:rPr>
          <w:rFonts w:ascii="Arial" w:hAnsi="Arial" w:cs="Arial"/>
          <w:sz w:val="24"/>
          <w:szCs w:val="24"/>
        </w:rPr>
      </w:pPr>
      <w:r w:rsidRPr="00715F6D">
        <w:rPr>
          <w:rFonts w:ascii="Arial" w:hAnsi="Arial" w:cs="Arial"/>
          <w:sz w:val="24"/>
          <w:szCs w:val="24"/>
        </w:rPr>
        <w:t>Materiały:</w:t>
      </w:r>
    </w:p>
    <w:p w:rsidR="007B6019" w:rsidRDefault="00015DB7" w:rsidP="00015DB7">
      <w:pPr>
        <w:pStyle w:val="Akapitzlist"/>
        <w:numPr>
          <w:ilvl w:val="0"/>
          <w:numId w:val="20"/>
        </w:numPr>
        <w:tabs>
          <w:tab w:val="left" w:pos="142"/>
        </w:tabs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15DB7">
        <w:rPr>
          <w:rFonts w:ascii="Arial" w:hAnsi="Arial" w:cs="Arial"/>
          <w:sz w:val="24"/>
          <w:szCs w:val="24"/>
        </w:rPr>
        <w:t xml:space="preserve">Załącznik I. 4 - Założenia </w:t>
      </w:r>
      <w:r>
        <w:rPr>
          <w:rFonts w:ascii="Arial" w:hAnsi="Arial" w:cs="Arial"/>
          <w:sz w:val="24"/>
          <w:szCs w:val="24"/>
        </w:rPr>
        <w:t>kompleksowego wspomagania szkół/</w:t>
      </w:r>
      <w:r w:rsidRPr="00015DB7">
        <w:rPr>
          <w:rFonts w:ascii="Arial" w:hAnsi="Arial" w:cs="Arial"/>
          <w:sz w:val="24"/>
          <w:szCs w:val="24"/>
        </w:rPr>
        <w:t>placówek</w:t>
      </w:r>
    </w:p>
    <w:p w:rsidR="00015DB7" w:rsidRDefault="00015DB7" w:rsidP="00015DB7">
      <w:pPr>
        <w:pStyle w:val="Akapitzlist"/>
        <w:numPr>
          <w:ilvl w:val="0"/>
          <w:numId w:val="20"/>
        </w:numPr>
        <w:tabs>
          <w:tab w:val="left" w:pos="142"/>
        </w:tabs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15DB7">
        <w:rPr>
          <w:rFonts w:ascii="Arial" w:hAnsi="Arial" w:cs="Arial"/>
          <w:sz w:val="24"/>
          <w:szCs w:val="24"/>
        </w:rPr>
        <w:t>Załącznik I. 5 - Zadania nadzoru pedagogicznego, mapa myśl</w:t>
      </w:r>
    </w:p>
    <w:p w:rsidR="00336307" w:rsidRDefault="00336307" w:rsidP="007B6019">
      <w:pPr>
        <w:pStyle w:val="Akapitzlist"/>
        <w:numPr>
          <w:ilvl w:val="0"/>
          <w:numId w:val="20"/>
        </w:numPr>
        <w:tabs>
          <w:tab w:val="left" w:pos="142"/>
        </w:tabs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Rozporządzenia </w:t>
      </w:r>
      <w:r w:rsidR="00015DB7">
        <w:rPr>
          <w:rFonts w:ascii="Arial" w:hAnsi="Arial" w:cs="Arial"/>
          <w:sz w:val="24"/>
          <w:szCs w:val="24"/>
        </w:rPr>
        <w:t xml:space="preserve">(ww.) </w:t>
      </w:r>
      <w:r>
        <w:rPr>
          <w:rFonts w:ascii="Arial" w:hAnsi="Arial" w:cs="Arial"/>
          <w:sz w:val="24"/>
          <w:szCs w:val="24"/>
        </w:rPr>
        <w:t>do analizy.</w:t>
      </w:r>
    </w:p>
    <w:p w:rsidR="00015DB7" w:rsidRPr="00015DB7" w:rsidRDefault="00015DB7" w:rsidP="00015DB7">
      <w:pPr>
        <w:tabs>
          <w:tab w:val="left" w:pos="142"/>
        </w:tabs>
        <w:spacing w:after="120" w:line="360" w:lineRule="auto"/>
        <w:ind w:left="142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15F6D" w:rsidRDefault="00715F6D" w:rsidP="00715F6D">
      <w:pPr>
        <w:pStyle w:val="Akapitzlist"/>
        <w:tabs>
          <w:tab w:val="left" w:pos="142"/>
        </w:tabs>
        <w:spacing w:before="360" w:after="120" w:line="360" w:lineRule="auto"/>
        <w:ind w:left="0"/>
        <w:contextualSpacing w:val="0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715F6D">
        <w:rPr>
          <w:rFonts w:ascii="Arial" w:hAnsi="Arial" w:cs="Arial"/>
          <w:b/>
          <w:sz w:val="32"/>
          <w:szCs w:val="32"/>
          <w:u w:val="single"/>
        </w:rPr>
        <w:lastRenderedPageBreak/>
        <w:t>Uwagi do realizacji MODUŁU I</w:t>
      </w:r>
    </w:p>
    <w:p w:rsidR="00C8419E" w:rsidRDefault="00C8419E" w:rsidP="00C8419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0140BE">
        <w:rPr>
          <w:rFonts w:ascii="Arial" w:hAnsi="Arial" w:cs="Arial"/>
          <w:bCs/>
          <w:sz w:val="24"/>
          <w:szCs w:val="24"/>
        </w:rPr>
        <w:t xml:space="preserve">W trakcie tego modułu powinny zostać przekazane kluczowe informacje dotyczące wspomagania szkół, do których trener </w:t>
      </w:r>
      <w:r>
        <w:rPr>
          <w:rFonts w:ascii="Arial" w:hAnsi="Arial" w:cs="Arial"/>
          <w:bCs/>
          <w:sz w:val="24"/>
          <w:szCs w:val="24"/>
        </w:rPr>
        <w:br/>
      </w:r>
      <w:r w:rsidRPr="000140BE">
        <w:rPr>
          <w:rFonts w:ascii="Arial" w:hAnsi="Arial" w:cs="Arial"/>
          <w:bCs/>
          <w:sz w:val="24"/>
          <w:szCs w:val="24"/>
        </w:rPr>
        <w:t>i uczestnicy będą mogli odwoływać się w trakcie całego szkolenia</w:t>
      </w:r>
      <w:r>
        <w:rPr>
          <w:rFonts w:ascii="Arial" w:hAnsi="Arial" w:cs="Arial"/>
          <w:bCs/>
          <w:sz w:val="24"/>
          <w:szCs w:val="24"/>
        </w:rPr>
        <w:t>.</w:t>
      </w:r>
      <w:r w:rsidRPr="00C8419E">
        <w:rPr>
          <w:rFonts w:ascii="Arial" w:hAnsi="Arial" w:cs="Arial"/>
          <w:sz w:val="24"/>
          <w:szCs w:val="24"/>
        </w:rPr>
        <w:t xml:space="preserve"> </w:t>
      </w:r>
    </w:p>
    <w:p w:rsidR="00C8419E" w:rsidRDefault="00C8419E" w:rsidP="00C8419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0140BE">
        <w:rPr>
          <w:rFonts w:ascii="Arial" w:hAnsi="Arial" w:cs="Arial"/>
          <w:sz w:val="24"/>
          <w:szCs w:val="24"/>
        </w:rPr>
        <w:t>Trener prowadząc zajęcia, powinien zwrócić uwagę na precyzyjne określenie pojęć z zakresu wspomagania, aby uczestnicy szkolenia posługiwali się tymi samymi pojęciami w zakresie kompleksowego wsparcia szkół.</w:t>
      </w:r>
      <w:r w:rsidRPr="00C8419E">
        <w:rPr>
          <w:rFonts w:ascii="Arial" w:hAnsi="Arial" w:cs="Arial"/>
          <w:sz w:val="24"/>
          <w:szCs w:val="24"/>
        </w:rPr>
        <w:t xml:space="preserve"> </w:t>
      </w:r>
    </w:p>
    <w:p w:rsidR="00C8419E" w:rsidRPr="000140BE" w:rsidRDefault="00C8419E" w:rsidP="00C8419E">
      <w:pPr>
        <w:spacing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140BE">
        <w:rPr>
          <w:rFonts w:ascii="Arial" w:hAnsi="Arial" w:cs="Arial"/>
          <w:sz w:val="24"/>
          <w:szCs w:val="24"/>
        </w:rPr>
        <w:t>Przebieg zajęć zawiera ćwiczenia, pozwalające na odwoływanie się do doświadczeń uczestników związanych ze wspomaganiem pracy szkół – przykłady dobrych praktyk</w:t>
      </w:r>
    </w:p>
    <w:p w:rsidR="00C8419E" w:rsidRPr="00C8419E" w:rsidRDefault="00C8419E" w:rsidP="00C8419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0140BE">
        <w:rPr>
          <w:rFonts w:ascii="Arial" w:hAnsi="Arial" w:cs="Arial"/>
          <w:sz w:val="24"/>
          <w:szCs w:val="24"/>
        </w:rPr>
        <w:t xml:space="preserve">Analiza aktów prawnych ma pomóc uczestnikom szkolenia określić zadania, które stoją przed nauczycielami w związku </w:t>
      </w:r>
      <w:r>
        <w:rPr>
          <w:rFonts w:ascii="Arial" w:hAnsi="Arial" w:cs="Arial"/>
          <w:sz w:val="24"/>
          <w:szCs w:val="24"/>
        </w:rPr>
        <w:br/>
      </w:r>
      <w:r w:rsidRPr="000140BE">
        <w:rPr>
          <w:rFonts w:ascii="Arial" w:hAnsi="Arial" w:cs="Arial"/>
          <w:sz w:val="24"/>
          <w:szCs w:val="24"/>
        </w:rPr>
        <w:t>z kształtowaniem kompetencji uczniów oraz przed osobą odpowiedzialną za wspomaganie szkół.</w:t>
      </w:r>
    </w:p>
    <w:p w:rsidR="003B66C7" w:rsidRPr="002B558D" w:rsidRDefault="003B66C7" w:rsidP="00914973">
      <w:pPr>
        <w:tabs>
          <w:tab w:val="left" w:pos="142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3B66C7" w:rsidRPr="002B558D" w:rsidSect="00C8419E">
      <w:headerReference w:type="default" r:id="rId8"/>
      <w:footerReference w:type="default" r:id="rId9"/>
      <w:pgSz w:w="16838" w:h="11906" w:orient="landscape"/>
      <w:pgMar w:top="1196" w:right="1417" w:bottom="568" w:left="1417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ED3" w:rsidRDefault="00187ED3" w:rsidP="00874CD9">
      <w:pPr>
        <w:spacing w:after="0" w:line="240" w:lineRule="auto"/>
      </w:pPr>
      <w:r>
        <w:separator/>
      </w:r>
    </w:p>
  </w:endnote>
  <w:endnote w:type="continuationSeparator" w:id="0">
    <w:p w:rsidR="00187ED3" w:rsidRDefault="00187ED3" w:rsidP="00874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9326853"/>
      <w:docPartObj>
        <w:docPartGallery w:val="Page Numbers (Bottom of Page)"/>
        <w:docPartUnique/>
      </w:docPartObj>
    </w:sdtPr>
    <w:sdtEndPr/>
    <w:sdtContent>
      <w:p w:rsidR="00C8419E" w:rsidRDefault="00C841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DB7">
          <w:rPr>
            <w:noProof/>
          </w:rPr>
          <w:t>5</w:t>
        </w:r>
        <w:r>
          <w:fldChar w:fldCharType="end"/>
        </w:r>
      </w:p>
    </w:sdtContent>
  </w:sdt>
  <w:p w:rsidR="00C8419E" w:rsidRDefault="00C8419E" w:rsidP="00C8419E">
    <w:pPr>
      <w:pStyle w:val="Stopka"/>
      <w:jc w:val="center"/>
    </w:pPr>
    <w:r>
      <w:rPr>
        <w:noProof/>
        <w:lang w:eastAsia="pl-PL"/>
      </w:rPr>
      <w:drawing>
        <wp:inline distT="0" distB="0" distL="114300" distR="114300" wp14:anchorId="467BD911" wp14:editId="18432D9B">
          <wp:extent cx="5085715" cy="717550"/>
          <wp:effectExtent l="0" t="0" r="0" b="0"/>
          <wp:docPr id="21532" name="image1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4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85715" cy="7175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ED3" w:rsidRDefault="00187ED3" w:rsidP="00874CD9">
      <w:pPr>
        <w:spacing w:after="0" w:line="240" w:lineRule="auto"/>
      </w:pPr>
      <w:r>
        <w:separator/>
      </w:r>
    </w:p>
  </w:footnote>
  <w:footnote w:type="continuationSeparator" w:id="0">
    <w:p w:rsidR="00187ED3" w:rsidRDefault="00187ED3" w:rsidP="00874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0BE" w:rsidRDefault="000140BE" w:rsidP="000140BE">
    <w:pPr>
      <w:spacing w:before="708"/>
      <w:ind w:firstLine="709"/>
      <w:jc w:val="center"/>
      <w:rPr>
        <w:rFonts w:ascii="Times New Roman" w:eastAsia="Times New Roman" w:hAnsi="Times New Roman"/>
        <w:sz w:val="16"/>
        <w:szCs w:val="16"/>
      </w:rPr>
    </w:pPr>
    <w:r w:rsidRPr="00112F97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3F4EC14" wp14:editId="66117329">
          <wp:simplePos x="0" y="0"/>
          <wp:positionH relativeFrom="column">
            <wp:posOffset>24130</wp:posOffset>
          </wp:positionH>
          <wp:positionV relativeFrom="paragraph">
            <wp:posOffset>352425</wp:posOffset>
          </wp:positionV>
          <wp:extent cx="3419475" cy="523875"/>
          <wp:effectExtent l="19050" t="0" r="9525" b="0"/>
          <wp:wrapNone/>
          <wp:docPr id="21533" name="Obraz 1" descr="ORE_LOGO_e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_LOGO_edu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94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140BE" w:rsidRDefault="000140BE" w:rsidP="000140BE">
    <w:pPr>
      <w:tabs>
        <w:tab w:val="left" w:pos="10635"/>
      </w:tabs>
      <w:ind w:firstLine="709"/>
      <w:jc w:val="right"/>
    </w:pPr>
    <w:r>
      <w:t xml:space="preserve">Oprac. M. Bochenek, S.A. </w:t>
    </w:r>
    <w:proofErr w:type="spellStart"/>
    <w:r>
      <w:t>Gęśla</w:t>
    </w:r>
    <w:proofErr w:type="spellEnd"/>
    <w:r>
      <w:t>, A. Gralak, B. Krawczyk</w:t>
    </w:r>
  </w:p>
  <w:p w:rsidR="00337450" w:rsidRPr="00485F82" w:rsidRDefault="00337450" w:rsidP="00485F82">
    <w:pPr>
      <w:pStyle w:val="Nagwek"/>
      <w:jc w:val="right"/>
      <w:rPr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6C96"/>
    <w:multiLevelType w:val="hybridMultilevel"/>
    <w:tmpl w:val="17B26D5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9C5ACC"/>
    <w:multiLevelType w:val="hybridMultilevel"/>
    <w:tmpl w:val="8B721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B20C7"/>
    <w:multiLevelType w:val="hybridMultilevel"/>
    <w:tmpl w:val="27FEB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EE8"/>
    <w:multiLevelType w:val="hybridMultilevel"/>
    <w:tmpl w:val="05C82BB2"/>
    <w:lvl w:ilvl="0" w:tplc="9CA6F3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D54686"/>
    <w:multiLevelType w:val="hybridMultilevel"/>
    <w:tmpl w:val="1C6A7AD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26028B2"/>
    <w:multiLevelType w:val="hybridMultilevel"/>
    <w:tmpl w:val="D20CA0CC"/>
    <w:lvl w:ilvl="0" w:tplc="1D8AC0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56610F4"/>
    <w:multiLevelType w:val="hybridMultilevel"/>
    <w:tmpl w:val="AB5210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886755F"/>
    <w:multiLevelType w:val="multilevel"/>
    <w:tmpl w:val="24AA0DB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 w:val="0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 w:val="0"/>
        <w:sz w:val="22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 w:val="0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 w:val="0"/>
        <w:sz w:val="22"/>
      </w:rPr>
    </w:lvl>
  </w:abstractNum>
  <w:abstractNum w:abstractNumId="8">
    <w:nsid w:val="1BB2322F"/>
    <w:multiLevelType w:val="hybridMultilevel"/>
    <w:tmpl w:val="DBAE6474"/>
    <w:lvl w:ilvl="0" w:tplc="0A303D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90DE0"/>
    <w:multiLevelType w:val="hybridMultilevel"/>
    <w:tmpl w:val="0A604316"/>
    <w:lvl w:ilvl="0" w:tplc="F084A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07C7BC4"/>
    <w:multiLevelType w:val="hybridMultilevel"/>
    <w:tmpl w:val="C2C490A2"/>
    <w:lvl w:ilvl="0" w:tplc="548865C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7C305C"/>
    <w:multiLevelType w:val="hybridMultilevel"/>
    <w:tmpl w:val="CDE2EF9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>
    <w:nsid w:val="2D304DDB"/>
    <w:multiLevelType w:val="hybridMultilevel"/>
    <w:tmpl w:val="199838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318E5491"/>
    <w:multiLevelType w:val="hybridMultilevel"/>
    <w:tmpl w:val="EACC41BE"/>
    <w:lvl w:ilvl="0" w:tplc="66D445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C4C2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426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8C5D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22CE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76C1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ECBB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B54E8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B496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4EF12F15"/>
    <w:multiLevelType w:val="hybridMultilevel"/>
    <w:tmpl w:val="CFC43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3C1DA0"/>
    <w:multiLevelType w:val="hybridMultilevel"/>
    <w:tmpl w:val="5D68DD3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C043A5"/>
    <w:multiLevelType w:val="hybridMultilevel"/>
    <w:tmpl w:val="9BB6180C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>
    <w:nsid w:val="59817649"/>
    <w:multiLevelType w:val="hybridMultilevel"/>
    <w:tmpl w:val="39109AF6"/>
    <w:lvl w:ilvl="0" w:tplc="1D8AC0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CC1034"/>
    <w:multiLevelType w:val="hybridMultilevel"/>
    <w:tmpl w:val="AE4AE7E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D85211E"/>
    <w:multiLevelType w:val="hybridMultilevel"/>
    <w:tmpl w:val="59964C0C"/>
    <w:lvl w:ilvl="0" w:tplc="1D8AC0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8"/>
  </w:num>
  <w:num w:numId="4">
    <w:abstractNumId w:val="3"/>
  </w:num>
  <w:num w:numId="5">
    <w:abstractNumId w:val="1"/>
  </w:num>
  <w:num w:numId="6">
    <w:abstractNumId w:val="14"/>
  </w:num>
  <w:num w:numId="7">
    <w:abstractNumId w:val="7"/>
  </w:num>
  <w:num w:numId="8">
    <w:abstractNumId w:val="15"/>
  </w:num>
  <w:num w:numId="9">
    <w:abstractNumId w:val="2"/>
  </w:num>
  <w:num w:numId="10">
    <w:abstractNumId w:val="11"/>
  </w:num>
  <w:num w:numId="11">
    <w:abstractNumId w:val="12"/>
  </w:num>
  <w:num w:numId="12">
    <w:abstractNumId w:val="0"/>
  </w:num>
  <w:num w:numId="13">
    <w:abstractNumId w:val="13"/>
  </w:num>
  <w:num w:numId="14">
    <w:abstractNumId w:val="4"/>
  </w:num>
  <w:num w:numId="15">
    <w:abstractNumId w:val="16"/>
  </w:num>
  <w:num w:numId="16">
    <w:abstractNumId w:val="10"/>
  </w:num>
  <w:num w:numId="17">
    <w:abstractNumId w:val="5"/>
  </w:num>
  <w:num w:numId="18">
    <w:abstractNumId w:val="19"/>
  </w:num>
  <w:num w:numId="19">
    <w:abstractNumId w:val="17"/>
  </w:num>
  <w:num w:numId="20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D03"/>
    <w:rsid w:val="0000279B"/>
    <w:rsid w:val="00012BB5"/>
    <w:rsid w:val="000140BE"/>
    <w:rsid w:val="00015DB7"/>
    <w:rsid w:val="000161D3"/>
    <w:rsid w:val="000221EC"/>
    <w:rsid w:val="00040E3E"/>
    <w:rsid w:val="0004635F"/>
    <w:rsid w:val="0005137D"/>
    <w:rsid w:val="0006196D"/>
    <w:rsid w:val="00080439"/>
    <w:rsid w:val="00083EE3"/>
    <w:rsid w:val="000935EE"/>
    <w:rsid w:val="00094F36"/>
    <w:rsid w:val="00097CAE"/>
    <w:rsid w:val="000E0CB5"/>
    <w:rsid w:val="00102BBB"/>
    <w:rsid w:val="00105E37"/>
    <w:rsid w:val="00107E3F"/>
    <w:rsid w:val="00115A0D"/>
    <w:rsid w:val="001223EA"/>
    <w:rsid w:val="00122EFA"/>
    <w:rsid w:val="00130A8A"/>
    <w:rsid w:val="0013160F"/>
    <w:rsid w:val="00133F1D"/>
    <w:rsid w:val="00135825"/>
    <w:rsid w:val="00163CE7"/>
    <w:rsid w:val="00164557"/>
    <w:rsid w:val="0016618A"/>
    <w:rsid w:val="001778E3"/>
    <w:rsid w:val="00187ED3"/>
    <w:rsid w:val="001B4300"/>
    <w:rsid w:val="001C4AC3"/>
    <w:rsid w:val="001D7AE2"/>
    <w:rsid w:val="001F2A1F"/>
    <w:rsid w:val="001F7245"/>
    <w:rsid w:val="0020286F"/>
    <w:rsid w:val="00205EB3"/>
    <w:rsid w:val="00216FA9"/>
    <w:rsid w:val="00224F42"/>
    <w:rsid w:val="00226931"/>
    <w:rsid w:val="002459C9"/>
    <w:rsid w:val="00247B04"/>
    <w:rsid w:val="00250BC5"/>
    <w:rsid w:val="00250D27"/>
    <w:rsid w:val="00250DD9"/>
    <w:rsid w:val="00251279"/>
    <w:rsid w:val="0025252F"/>
    <w:rsid w:val="002655FC"/>
    <w:rsid w:val="002670A9"/>
    <w:rsid w:val="0027535E"/>
    <w:rsid w:val="00276EFF"/>
    <w:rsid w:val="0027754A"/>
    <w:rsid w:val="00277AD1"/>
    <w:rsid w:val="00283EF8"/>
    <w:rsid w:val="00296D0A"/>
    <w:rsid w:val="002A5E07"/>
    <w:rsid w:val="002B0E50"/>
    <w:rsid w:val="002B3012"/>
    <w:rsid w:val="002B558D"/>
    <w:rsid w:val="002B7087"/>
    <w:rsid w:val="002D3345"/>
    <w:rsid w:val="0030295C"/>
    <w:rsid w:val="0031302D"/>
    <w:rsid w:val="00324D10"/>
    <w:rsid w:val="00327012"/>
    <w:rsid w:val="00333AF3"/>
    <w:rsid w:val="00336307"/>
    <w:rsid w:val="00337450"/>
    <w:rsid w:val="00366B05"/>
    <w:rsid w:val="003705A1"/>
    <w:rsid w:val="00375B73"/>
    <w:rsid w:val="0038487F"/>
    <w:rsid w:val="00394579"/>
    <w:rsid w:val="003954DE"/>
    <w:rsid w:val="003A4467"/>
    <w:rsid w:val="003B66C7"/>
    <w:rsid w:val="003C42E6"/>
    <w:rsid w:val="003C43C9"/>
    <w:rsid w:val="003C77D8"/>
    <w:rsid w:val="003D1E23"/>
    <w:rsid w:val="003F2ACB"/>
    <w:rsid w:val="003F3ECB"/>
    <w:rsid w:val="003F696A"/>
    <w:rsid w:val="003F7B9E"/>
    <w:rsid w:val="00400A05"/>
    <w:rsid w:val="00410900"/>
    <w:rsid w:val="00411A95"/>
    <w:rsid w:val="00432003"/>
    <w:rsid w:val="00443F1D"/>
    <w:rsid w:val="00453382"/>
    <w:rsid w:val="004612CC"/>
    <w:rsid w:val="0046688F"/>
    <w:rsid w:val="004732EE"/>
    <w:rsid w:val="004849F4"/>
    <w:rsid w:val="00485F82"/>
    <w:rsid w:val="004A0322"/>
    <w:rsid w:val="004C2996"/>
    <w:rsid w:val="004C473A"/>
    <w:rsid w:val="004C6713"/>
    <w:rsid w:val="004D0B5E"/>
    <w:rsid w:val="004F0161"/>
    <w:rsid w:val="004F20E1"/>
    <w:rsid w:val="00504624"/>
    <w:rsid w:val="00520AD0"/>
    <w:rsid w:val="00525029"/>
    <w:rsid w:val="0054014B"/>
    <w:rsid w:val="005425C0"/>
    <w:rsid w:val="00551078"/>
    <w:rsid w:val="00560586"/>
    <w:rsid w:val="00560E10"/>
    <w:rsid w:val="00592751"/>
    <w:rsid w:val="0059623B"/>
    <w:rsid w:val="005A52DB"/>
    <w:rsid w:val="005D4139"/>
    <w:rsid w:val="005F3133"/>
    <w:rsid w:val="005F482A"/>
    <w:rsid w:val="005F6A7C"/>
    <w:rsid w:val="00600790"/>
    <w:rsid w:val="00617FDB"/>
    <w:rsid w:val="00630AEF"/>
    <w:rsid w:val="006510C8"/>
    <w:rsid w:val="006567FE"/>
    <w:rsid w:val="0066087C"/>
    <w:rsid w:val="00671248"/>
    <w:rsid w:val="006718C0"/>
    <w:rsid w:val="00682B45"/>
    <w:rsid w:val="00687DC1"/>
    <w:rsid w:val="006953C7"/>
    <w:rsid w:val="00695B1C"/>
    <w:rsid w:val="006C571F"/>
    <w:rsid w:val="006C6606"/>
    <w:rsid w:val="006C7FFD"/>
    <w:rsid w:val="006D0537"/>
    <w:rsid w:val="006D23E2"/>
    <w:rsid w:val="006D2AB1"/>
    <w:rsid w:val="006E4A6E"/>
    <w:rsid w:val="006F1AF2"/>
    <w:rsid w:val="006F1D1C"/>
    <w:rsid w:val="006F2981"/>
    <w:rsid w:val="006F3CA0"/>
    <w:rsid w:val="0070183E"/>
    <w:rsid w:val="007055C0"/>
    <w:rsid w:val="00715F6D"/>
    <w:rsid w:val="00720D52"/>
    <w:rsid w:val="00722D57"/>
    <w:rsid w:val="0072624A"/>
    <w:rsid w:val="0073475A"/>
    <w:rsid w:val="007564AA"/>
    <w:rsid w:val="00757412"/>
    <w:rsid w:val="00757869"/>
    <w:rsid w:val="0077001C"/>
    <w:rsid w:val="00772F93"/>
    <w:rsid w:val="007732B3"/>
    <w:rsid w:val="007867BE"/>
    <w:rsid w:val="00794D47"/>
    <w:rsid w:val="00795F18"/>
    <w:rsid w:val="007A144F"/>
    <w:rsid w:val="007A7261"/>
    <w:rsid w:val="007B6019"/>
    <w:rsid w:val="007B63C8"/>
    <w:rsid w:val="007C7371"/>
    <w:rsid w:val="007C737F"/>
    <w:rsid w:val="007E52DE"/>
    <w:rsid w:val="007F6549"/>
    <w:rsid w:val="007F6F45"/>
    <w:rsid w:val="00807787"/>
    <w:rsid w:val="0081089F"/>
    <w:rsid w:val="00817F51"/>
    <w:rsid w:val="00823081"/>
    <w:rsid w:val="008261F9"/>
    <w:rsid w:val="00834440"/>
    <w:rsid w:val="00843F71"/>
    <w:rsid w:val="00874CD9"/>
    <w:rsid w:val="00875666"/>
    <w:rsid w:val="00882046"/>
    <w:rsid w:val="0088301A"/>
    <w:rsid w:val="0088453C"/>
    <w:rsid w:val="008A35E9"/>
    <w:rsid w:val="008B2D8A"/>
    <w:rsid w:val="008B3F7B"/>
    <w:rsid w:val="008B692F"/>
    <w:rsid w:val="008C2C1C"/>
    <w:rsid w:val="008C43F3"/>
    <w:rsid w:val="008D4944"/>
    <w:rsid w:val="008D7168"/>
    <w:rsid w:val="008E15B7"/>
    <w:rsid w:val="008E15F9"/>
    <w:rsid w:val="008E6073"/>
    <w:rsid w:val="00914973"/>
    <w:rsid w:val="009371DC"/>
    <w:rsid w:val="00937B5A"/>
    <w:rsid w:val="00941D06"/>
    <w:rsid w:val="0095159B"/>
    <w:rsid w:val="009651F2"/>
    <w:rsid w:val="009811F2"/>
    <w:rsid w:val="00984914"/>
    <w:rsid w:val="009C6830"/>
    <w:rsid w:val="009D11AC"/>
    <w:rsid w:val="009D5643"/>
    <w:rsid w:val="009F6B7C"/>
    <w:rsid w:val="00A07FB3"/>
    <w:rsid w:val="00A115B5"/>
    <w:rsid w:val="00A141A2"/>
    <w:rsid w:val="00A232C3"/>
    <w:rsid w:val="00A23BA1"/>
    <w:rsid w:val="00A2682D"/>
    <w:rsid w:val="00A57570"/>
    <w:rsid w:val="00A73EFF"/>
    <w:rsid w:val="00A95B47"/>
    <w:rsid w:val="00A95BF2"/>
    <w:rsid w:val="00AA78EE"/>
    <w:rsid w:val="00AC15B2"/>
    <w:rsid w:val="00AC49CC"/>
    <w:rsid w:val="00AC71B7"/>
    <w:rsid w:val="00B000F7"/>
    <w:rsid w:val="00B3314B"/>
    <w:rsid w:val="00B3684E"/>
    <w:rsid w:val="00B55DAD"/>
    <w:rsid w:val="00B61DCF"/>
    <w:rsid w:val="00B6415E"/>
    <w:rsid w:val="00B649E8"/>
    <w:rsid w:val="00B740FA"/>
    <w:rsid w:val="00B82246"/>
    <w:rsid w:val="00B8369B"/>
    <w:rsid w:val="00BB4CA4"/>
    <w:rsid w:val="00BC0DCA"/>
    <w:rsid w:val="00BC25B0"/>
    <w:rsid w:val="00BC7657"/>
    <w:rsid w:val="00C11060"/>
    <w:rsid w:val="00C23C09"/>
    <w:rsid w:val="00C24B99"/>
    <w:rsid w:val="00C258E3"/>
    <w:rsid w:val="00C4442D"/>
    <w:rsid w:val="00C612F0"/>
    <w:rsid w:val="00C63D55"/>
    <w:rsid w:val="00C74FF1"/>
    <w:rsid w:val="00C8419E"/>
    <w:rsid w:val="00C8426F"/>
    <w:rsid w:val="00C84813"/>
    <w:rsid w:val="00C9645A"/>
    <w:rsid w:val="00CA2E6D"/>
    <w:rsid w:val="00CB4478"/>
    <w:rsid w:val="00CC65BF"/>
    <w:rsid w:val="00CD0710"/>
    <w:rsid w:val="00CD09FC"/>
    <w:rsid w:val="00CD1C1B"/>
    <w:rsid w:val="00CE4288"/>
    <w:rsid w:val="00CE5CD5"/>
    <w:rsid w:val="00CF4342"/>
    <w:rsid w:val="00D003BD"/>
    <w:rsid w:val="00D03CEB"/>
    <w:rsid w:val="00D04E0A"/>
    <w:rsid w:val="00D12DD6"/>
    <w:rsid w:val="00D20149"/>
    <w:rsid w:val="00D203E1"/>
    <w:rsid w:val="00D42200"/>
    <w:rsid w:val="00D42718"/>
    <w:rsid w:val="00D50F65"/>
    <w:rsid w:val="00D67C62"/>
    <w:rsid w:val="00D81334"/>
    <w:rsid w:val="00D86BE0"/>
    <w:rsid w:val="00D95542"/>
    <w:rsid w:val="00DA18AD"/>
    <w:rsid w:val="00DA2500"/>
    <w:rsid w:val="00DB1845"/>
    <w:rsid w:val="00DB508F"/>
    <w:rsid w:val="00DC06E7"/>
    <w:rsid w:val="00DC169D"/>
    <w:rsid w:val="00DC3E3B"/>
    <w:rsid w:val="00DC5812"/>
    <w:rsid w:val="00DE4B7A"/>
    <w:rsid w:val="00DF02C9"/>
    <w:rsid w:val="00DF3D03"/>
    <w:rsid w:val="00DF47A2"/>
    <w:rsid w:val="00E02558"/>
    <w:rsid w:val="00E04F0D"/>
    <w:rsid w:val="00E068FF"/>
    <w:rsid w:val="00E15F51"/>
    <w:rsid w:val="00E23F33"/>
    <w:rsid w:val="00E30B4F"/>
    <w:rsid w:val="00E359D3"/>
    <w:rsid w:val="00E41674"/>
    <w:rsid w:val="00E45522"/>
    <w:rsid w:val="00E602A3"/>
    <w:rsid w:val="00E6039F"/>
    <w:rsid w:val="00E60DF9"/>
    <w:rsid w:val="00E719DC"/>
    <w:rsid w:val="00E83BEC"/>
    <w:rsid w:val="00E9069D"/>
    <w:rsid w:val="00E926DE"/>
    <w:rsid w:val="00E95A3E"/>
    <w:rsid w:val="00EA0E0D"/>
    <w:rsid w:val="00EC52B1"/>
    <w:rsid w:val="00EC71E5"/>
    <w:rsid w:val="00ED7535"/>
    <w:rsid w:val="00EE306A"/>
    <w:rsid w:val="00EF0091"/>
    <w:rsid w:val="00F002CB"/>
    <w:rsid w:val="00F02C81"/>
    <w:rsid w:val="00F105C8"/>
    <w:rsid w:val="00F21911"/>
    <w:rsid w:val="00F30D6B"/>
    <w:rsid w:val="00F53B30"/>
    <w:rsid w:val="00F54210"/>
    <w:rsid w:val="00F572D4"/>
    <w:rsid w:val="00F6111A"/>
    <w:rsid w:val="00F64CBC"/>
    <w:rsid w:val="00F651CD"/>
    <w:rsid w:val="00F7056F"/>
    <w:rsid w:val="00F80302"/>
    <w:rsid w:val="00FA3E49"/>
    <w:rsid w:val="00FA4059"/>
    <w:rsid w:val="00FA5953"/>
    <w:rsid w:val="00FC45CE"/>
    <w:rsid w:val="00FC6E3E"/>
    <w:rsid w:val="00FC7492"/>
    <w:rsid w:val="00FD2C64"/>
    <w:rsid w:val="00FD34CD"/>
    <w:rsid w:val="00FD6FA7"/>
    <w:rsid w:val="00FD723D"/>
    <w:rsid w:val="00FE00C9"/>
    <w:rsid w:val="00FE4551"/>
    <w:rsid w:val="00FF3C29"/>
    <w:rsid w:val="00FF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93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E068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E068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5421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9"/>
    <w:semiHidden/>
    <w:locked/>
    <w:rsid w:val="00F54210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105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05E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50D27"/>
    <w:pPr>
      <w:ind w:left="720"/>
      <w:contextualSpacing/>
    </w:pPr>
  </w:style>
  <w:style w:type="table" w:styleId="Tabela-Siatka">
    <w:name w:val="Table Grid"/>
    <w:basedOn w:val="Standardowy"/>
    <w:uiPriority w:val="99"/>
    <w:rsid w:val="00CA2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105E3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05E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05E37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05E3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05E37"/>
    <w:rPr>
      <w:rFonts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874CD9"/>
    <w:pPr>
      <w:spacing w:after="0" w:line="240" w:lineRule="auto"/>
    </w:pPr>
    <w:rPr>
      <w:rFonts w:eastAsia="MS Mincho"/>
      <w:sz w:val="24"/>
      <w:szCs w:val="24"/>
      <w:lang w:val="cs-CZ"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874CD9"/>
    <w:rPr>
      <w:rFonts w:eastAsia="MS Mincho" w:cs="Times New Roman"/>
      <w:sz w:val="24"/>
      <w:szCs w:val="24"/>
      <w:lang w:val="cs-CZ" w:eastAsia="pl-PL"/>
    </w:rPr>
  </w:style>
  <w:style w:type="character" w:styleId="Odwoanieprzypisudolnego">
    <w:name w:val="footnote reference"/>
    <w:uiPriority w:val="99"/>
    <w:rsid w:val="00874CD9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6E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6E4A6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E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E4A6E"/>
    <w:rPr>
      <w:rFonts w:cs="Times New Roman"/>
    </w:rPr>
  </w:style>
  <w:style w:type="paragraph" w:customStyle="1" w:styleId="Akapitzlist1">
    <w:name w:val="Akapit z listą1"/>
    <w:basedOn w:val="Normalny"/>
    <w:uiPriority w:val="99"/>
    <w:rsid w:val="00A232C3"/>
    <w:pPr>
      <w:ind w:left="720"/>
      <w:contextualSpacing/>
    </w:pPr>
    <w:rPr>
      <w:rFonts w:eastAsia="MS Mincho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3314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795F18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rsid w:val="00B3314B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EF00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uiPriority w:val="99"/>
    <w:qFormat/>
    <w:locked/>
    <w:rsid w:val="00EF0091"/>
    <w:rPr>
      <w:rFonts w:cs="Times New Roman"/>
      <w:b/>
      <w:bCs/>
    </w:rPr>
  </w:style>
  <w:style w:type="character" w:styleId="Hipercze">
    <w:name w:val="Hyperlink"/>
    <w:uiPriority w:val="99"/>
    <w:rsid w:val="00EF0091"/>
    <w:rPr>
      <w:rFonts w:cs="Times New Roman"/>
      <w:color w:val="0000FF"/>
      <w:u w:val="single"/>
    </w:rPr>
  </w:style>
  <w:style w:type="paragraph" w:styleId="Lista2">
    <w:name w:val="List 2"/>
    <w:basedOn w:val="Normalny"/>
    <w:uiPriority w:val="99"/>
    <w:rsid w:val="00E068FF"/>
    <w:pPr>
      <w:ind w:left="566" w:hanging="283"/>
    </w:pPr>
  </w:style>
  <w:style w:type="paragraph" w:styleId="Tekstpodstawowy">
    <w:name w:val="Body Text"/>
    <w:basedOn w:val="Normalny"/>
    <w:link w:val="TekstpodstawowyZnak"/>
    <w:uiPriority w:val="99"/>
    <w:rsid w:val="00E068F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54210"/>
    <w:rPr>
      <w:rFonts w:cs="Times New Roman"/>
      <w:lang w:eastAsia="en-US"/>
    </w:rPr>
  </w:style>
  <w:style w:type="paragraph" w:styleId="Bezodstpw">
    <w:name w:val="No Spacing"/>
    <w:uiPriority w:val="1"/>
    <w:qFormat/>
    <w:rsid w:val="00D12DD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A250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komentarzaZnak1">
    <w:name w:val="Tekst komentarza Znak1"/>
    <w:uiPriority w:val="99"/>
    <w:semiHidden/>
    <w:rsid w:val="0004635F"/>
    <w:rPr>
      <w:rFonts w:ascii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93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E068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E068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5421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9"/>
    <w:semiHidden/>
    <w:locked/>
    <w:rsid w:val="00F54210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105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05E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50D27"/>
    <w:pPr>
      <w:ind w:left="720"/>
      <w:contextualSpacing/>
    </w:pPr>
  </w:style>
  <w:style w:type="table" w:styleId="Tabela-Siatka">
    <w:name w:val="Table Grid"/>
    <w:basedOn w:val="Standardowy"/>
    <w:uiPriority w:val="99"/>
    <w:rsid w:val="00CA2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105E3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05E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05E37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05E3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05E37"/>
    <w:rPr>
      <w:rFonts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874CD9"/>
    <w:pPr>
      <w:spacing w:after="0" w:line="240" w:lineRule="auto"/>
    </w:pPr>
    <w:rPr>
      <w:rFonts w:eastAsia="MS Mincho"/>
      <w:sz w:val="24"/>
      <w:szCs w:val="24"/>
      <w:lang w:val="cs-CZ"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874CD9"/>
    <w:rPr>
      <w:rFonts w:eastAsia="MS Mincho" w:cs="Times New Roman"/>
      <w:sz w:val="24"/>
      <w:szCs w:val="24"/>
      <w:lang w:val="cs-CZ" w:eastAsia="pl-PL"/>
    </w:rPr>
  </w:style>
  <w:style w:type="character" w:styleId="Odwoanieprzypisudolnego">
    <w:name w:val="footnote reference"/>
    <w:uiPriority w:val="99"/>
    <w:rsid w:val="00874CD9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6E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6E4A6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E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E4A6E"/>
    <w:rPr>
      <w:rFonts w:cs="Times New Roman"/>
    </w:rPr>
  </w:style>
  <w:style w:type="paragraph" w:customStyle="1" w:styleId="Akapitzlist1">
    <w:name w:val="Akapit z listą1"/>
    <w:basedOn w:val="Normalny"/>
    <w:uiPriority w:val="99"/>
    <w:rsid w:val="00A232C3"/>
    <w:pPr>
      <w:ind w:left="720"/>
      <w:contextualSpacing/>
    </w:pPr>
    <w:rPr>
      <w:rFonts w:eastAsia="MS Mincho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3314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795F18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rsid w:val="00B3314B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EF00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uiPriority w:val="99"/>
    <w:qFormat/>
    <w:locked/>
    <w:rsid w:val="00EF0091"/>
    <w:rPr>
      <w:rFonts w:cs="Times New Roman"/>
      <w:b/>
      <w:bCs/>
    </w:rPr>
  </w:style>
  <w:style w:type="character" w:styleId="Hipercze">
    <w:name w:val="Hyperlink"/>
    <w:uiPriority w:val="99"/>
    <w:rsid w:val="00EF0091"/>
    <w:rPr>
      <w:rFonts w:cs="Times New Roman"/>
      <w:color w:val="0000FF"/>
      <w:u w:val="single"/>
    </w:rPr>
  </w:style>
  <w:style w:type="paragraph" w:styleId="Lista2">
    <w:name w:val="List 2"/>
    <w:basedOn w:val="Normalny"/>
    <w:uiPriority w:val="99"/>
    <w:rsid w:val="00E068FF"/>
    <w:pPr>
      <w:ind w:left="566" w:hanging="283"/>
    </w:pPr>
  </w:style>
  <w:style w:type="paragraph" w:styleId="Tekstpodstawowy">
    <w:name w:val="Body Text"/>
    <w:basedOn w:val="Normalny"/>
    <w:link w:val="TekstpodstawowyZnak"/>
    <w:uiPriority w:val="99"/>
    <w:rsid w:val="00E068F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54210"/>
    <w:rPr>
      <w:rFonts w:cs="Times New Roman"/>
      <w:lang w:eastAsia="en-US"/>
    </w:rPr>
  </w:style>
  <w:style w:type="paragraph" w:styleId="Bezodstpw">
    <w:name w:val="No Spacing"/>
    <w:uiPriority w:val="1"/>
    <w:qFormat/>
    <w:rsid w:val="00D12DD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A250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komentarzaZnak1">
    <w:name w:val="Tekst komentarza Znak1"/>
    <w:uiPriority w:val="99"/>
    <w:semiHidden/>
    <w:rsid w:val="0004635F"/>
    <w:rPr>
      <w:rFonts w:ascii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6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867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530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3606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30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139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91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0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0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10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0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708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II: Pakiet materiałów szkoleniowych uporządkowany według modułów tematycznych</vt:lpstr>
    </vt:vector>
  </TitlesOfParts>
  <Company>HP</Company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II: Pakiet materiałów szkoleniowych uporządkowany według modułów tematycznych</dc:title>
  <dc:creator>Dell</dc:creator>
  <cp:lastModifiedBy>Anna Marciniak</cp:lastModifiedBy>
  <cp:revision>5</cp:revision>
  <cp:lastPrinted>2014-03-12T12:57:00Z</cp:lastPrinted>
  <dcterms:created xsi:type="dcterms:W3CDTF">2017-04-26T14:01:00Z</dcterms:created>
  <dcterms:modified xsi:type="dcterms:W3CDTF">2017-04-27T06:18:00Z</dcterms:modified>
</cp:coreProperties>
</file>