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0754" w14:textId="77777777" w:rsidR="007D4BA6" w:rsidRDefault="00000000">
      <w:pPr>
        <w:spacing w:before="65"/>
        <w:ind w:left="1200" w:right="1203"/>
        <w:jc w:val="center"/>
        <w:rPr>
          <w:b/>
        </w:rPr>
      </w:pPr>
      <w:r>
        <w:rPr>
          <w:b/>
          <w:color w:val="AE2328"/>
        </w:rPr>
        <w:t>Regulamin</w:t>
      </w:r>
      <w:r>
        <w:rPr>
          <w:b/>
          <w:color w:val="AE2328"/>
          <w:spacing w:val="-2"/>
        </w:rPr>
        <w:t xml:space="preserve"> </w:t>
      </w:r>
      <w:r>
        <w:rPr>
          <w:b/>
          <w:color w:val="AE2328"/>
        </w:rPr>
        <w:t>publikowania</w:t>
      </w:r>
      <w:r>
        <w:rPr>
          <w:b/>
          <w:color w:val="AE2328"/>
          <w:spacing w:val="-2"/>
        </w:rPr>
        <w:t xml:space="preserve"> </w:t>
      </w:r>
      <w:r>
        <w:rPr>
          <w:b/>
          <w:color w:val="AE2328"/>
        </w:rPr>
        <w:t>informacji w</w:t>
      </w:r>
      <w:r>
        <w:rPr>
          <w:b/>
          <w:color w:val="AE2328"/>
          <w:spacing w:val="4"/>
        </w:rPr>
        <w:t xml:space="preserve"> </w:t>
      </w:r>
      <w:r>
        <w:rPr>
          <w:b/>
          <w:color w:val="AE2328"/>
        </w:rPr>
        <w:t>serwisie</w:t>
      </w:r>
      <w:r>
        <w:rPr>
          <w:b/>
          <w:color w:val="AE2328"/>
          <w:spacing w:val="-2"/>
        </w:rPr>
        <w:t xml:space="preserve"> </w:t>
      </w:r>
      <w:r>
        <w:rPr>
          <w:b/>
          <w:color w:val="AE2328"/>
        </w:rPr>
        <w:t xml:space="preserve">internetowym </w:t>
      </w:r>
      <w:r>
        <w:rPr>
          <w:b/>
          <w:color w:val="AE2328"/>
          <w:spacing w:val="-5"/>
        </w:rPr>
        <w:t>ORE</w:t>
      </w:r>
    </w:p>
    <w:p w14:paraId="30CBD37E" w14:textId="77777777" w:rsidR="007D4BA6" w:rsidRDefault="00540B8A">
      <w:pPr>
        <w:pStyle w:val="Tekstpodstawowy"/>
        <w:spacing w:before="1"/>
        <w:rPr>
          <w:b/>
          <w:sz w:val="16"/>
        </w:rPr>
      </w:pPr>
      <w:r>
        <w:pict w14:anchorId="6F9AA49E">
          <v:shape id="docshape1" o:spid="_x0000_s1028" alt="" style="position:absolute;margin-left:70.9pt;margin-top:10.5pt;width:450pt;height:.1pt;z-index:-15728640;mso-wrap-edited:f;mso-width-percent:0;mso-height-percent:0;mso-wrap-distance-left:0;mso-wrap-distance-right:0;mso-position-horizontal-relative:page;mso-width-percent:0;mso-height-percent:0" coordsize="9000,1270" path="m,l9000,e" filled="f" strokecolor="gray">
            <v:path arrowok="t" o:connecttype="custom" o:connectlocs="0,0;5715000,0" o:connectangles="0,0"/>
            <w10:wrap type="topAndBottom" anchorx="page"/>
          </v:shape>
        </w:pict>
      </w:r>
    </w:p>
    <w:p w14:paraId="167D6889" w14:textId="77777777" w:rsidR="007D4BA6" w:rsidRDefault="007D4BA6">
      <w:pPr>
        <w:pStyle w:val="Tekstpodstawowy"/>
        <w:rPr>
          <w:b/>
          <w:sz w:val="20"/>
        </w:rPr>
      </w:pPr>
    </w:p>
    <w:p w14:paraId="6420087D" w14:textId="77777777" w:rsidR="007D4BA6" w:rsidRDefault="00000000">
      <w:pPr>
        <w:pStyle w:val="Tytu"/>
      </w:pPr>
      <w:bookmarkStart w:id="0" w:name="Regulamin_publikowania_informacji_w_serw"/>
      <w:bookmarkEnd w:id="0"/>
      <w:r>
        <w:rPr>
          <w:color w:val="C00000"/>
        </w:rPr>
        <w:t>Regulamin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publikowania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informacji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w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serwisie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internetowym Ośrodka Rozwoju Edukacji</w:t>
      </w:r>
    </w:p>
    <w:p w14:paraId="3BF29082" w14:textId="77777777" w:rsidR="007D4BA6" w:rsidRDefault="00000000">
      <w:pPr>
        <w:pStyle w:val="Akapitzlist"/>
        <w:numPr>
          <w:ilvl w:val="0"/>
          <w:numId w:val="2"/>
        </w:numPr>
        <w:tabs>
          <w:tab w:val="left" w:pos="823"/>
          <w:tab w:val="left" w:pos="824"/>
        </w:tabs>
        <w:spacing w:before="244" w:line="252" w:lineRule="exact"/>
        <w:ind w:hanging="349"/>
        <w:jc w:val="left"/>
      </w:pPr>
      <w:r>
        <w:t>Serwis</w:t>
      </w:r>
      <w:r>
        <w:rPr>
          <w:spacing w:val="-6"/>
        </w:rPr>
        <w:t xml:space="preserve"> </w:t>
      </w:r>
      <w:r>
        <w:t>internetowy</w:t>
      </w:r>
      <w:r>
        <w:rPr>
          <w:spacing w:val="-9"/>
        </w:rPr>
        <w:t xml:space="preserve"> </w:t>
      </w:r>
      <w:r>
        <w:t>Ośrodka</w:t>
      </w:r>
      <w:r>
        <w:rPr>
          <w:spacing w:val="-8"/>
        </w:rPr>
        <w:t xml:space="preserve"> </w:t>
      </w:r>
      <w:r>
        <w:t>Rozwoju</w:t>
      </w:r>
      <w:r>
        <w:rPr>
          <w:spacing w:val="-7"/>
        </w:rPr>
        <w:t xml:space="preserve"> </w:t>
      </w:r>
      <w:r>
        <w:t>Edukacji</w:t>
      </w:r>
      <w:r>
        <w:rPr>
          <w:spacing w:val="-5"/>
        </w:rPr>
        <w:t xml:space="preserve"> </w:t>
      </w:r>
      <w:r>
        <w:t>(ORE)</w:t>
      </w:r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www.ore.edu.pl</w:t>
        </w:r>
      </w:hyperlink>
      <w:r>
        <w:t>,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4"/>
        </w:rPr>
        <w:t>tym:</w:t>
      </w:r>
    </w:p>
    <w:p w14:paraId="55217206" w14:textId="77777777" w:rsidR="007D4BA6" w:rsidRDefault="00000000">
      <w:pPr>
        <w:pStyle w:val="Akapitzlist"/>
        <w:numPr>
          <w:ilvl w:val="1"/>
          <w:numId w:val="2"/>
        </w:numPr>
        <w:tabs>
          <w:tab w:val="left" w:pos="1532"/>
          <w:tab w:val="left" w:pos="1533"/>
        </w:tabs>
        <w:spacing w:line="269" w:lineRule="exact"/>
      </w:pPr>
      <w:hyperlink r:id="rId6">
        <w:r>
          <w:rPr>
            <w:color w:val="0000FF"/>
            <w:spacing w:val="-2"/>
            <w:u w:val="single" w:color="0000FF"/>
          </w:rPr>
          <w:t>https://www.facebook.com/OsrodekRozwojuEdukacji/</w:t>
        </w:r>
      </w:hyperlink>
      <w:r>
        <w:rPr>
          <w:spacing w:val="-2"/>
        </w:rPr>
        <w:t>,</w:t>
      </w:r>
    </w:p>
    <w:p w14:paraId="7F2031F5" w14:textId="77777777" w:rsidR="007D4BA6" w:rsidRDefault="00000000">
      <w:pPr>
        <w:pStyle w:val="Akapitzlist"/>
        <w:numPr>
          <w:ilvl w:val="1"/>
          <w:numId w:val="2"/>
        </w:numPr>
        <w:tabs>
          <w:tab w:val="left" w:pos="1532"/>
          <w:tab w:val="left" w:pos="1533"/>
        </w:tabs>
        <w:spacing w:line="268" w:lineRule="exact"/>
      </w:pPr>
      <w:hyperlink r:id="rId7">
        <w:r>
          <w:rPr>
            <w:color w:val="0000FF"/>
            <w:spacing w:val="-2"/>
            <w:u w:val="single" w:color="0000FF"/>
          </w:rPr>
          <w:t>www.youtube.com/user/oreedu</w:t>
        </w:r>
      </w:hyperlink>
      <w:r>
        <w:rPr>
          <w:spacing w:val="-2"/>
        </w:rPr>
        <w:t>)</w:t>
      </w:r>
    </w:p>
    <w:p w14:paraId="112985C8" w14:textId="77777777" w:rsidR="007D4BA6" w:rsidRDefault="00000000">
      <w:pPr>
        <w:pStyle w:val="Tekstpodstawowy"/>
        <w:ind w:left="824" w:right="303"/>
      </w:pPr>
      <w:r>
        <w:t>są</w:t>
      </w:r>
      <w:r>
        <w:rPr>
          <w:spacing w:val="-5"/>
        </w:rPr>
        <w:t xml:space="preserve"> </w:t>
      </w:r>
      <w:r>
        <w:t>narzędziami</w:t>
      </w:r>
      <w:r>
        <w:rPr>
          <w:spacing w:val="-5"/>
        </w:rPr>
        <w:t xml:space="preserve"> </w:t>
      </w:r>
      <w:r>
        <w:t>komunikacji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odbiorcami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przestrzenią</w:t>
      </w:r>
      <w:r>
        <w:rPr>
          <w:spacing w:val="-5"/>
        </w:rPr>
        <w:t xml:space="preserve"> </w:t>
      </w:r>
      <w:r>
        <w:t>upowszechniania zasobów edukacyjnych Ośrodka.</w:t>
      </w:r>
    </w:p>
    <w:p w14:paraId="00FE1437" w14:textId="77777777" w:rsidR="007D4BA6" w:rsidRDefault="007D4BA6">
      <w:pPr>
        <w:pStyle w:val="Tekstpodstawowy"/>
        <w:spacing w:before="9"/>
        <w:rPr>
          <w:sz w:val="20"/>
        </w:rPr>
      </w:pPr>
    </w:p>
    <w:p w14:paraId="2E5A2B31" w14:textId="4B2B52DC" w:rsidR="007D4BA6" w:rsidRDefault="00000000">
      <w:pPr>
        <w:pStyle w:val="Akapitzlist"/>
        <w:numPr>
          <w:ilvl w:val="0"/>
          <w:numId w:val="2"/>
        </w:numPr>
        <w:tabs>
          <w:tab w:val="left" w:pos="824"/>
        </w:tabs>
        <w:ind w:left="824" w:right="199" w:hanging="349"/>
        <w:jc w:val="left"/>
      </w:pPr>
      <w:r>
        <w:t>W części serwisu pod nazwą „ORE poleca” oraz na profilach społecznościowych mogą być zamieszczane informacje wytworzone przez podmioty zewnętrzne, podejmujące inicjatywy na rzecz rozwoju edukacji. Ośrodek upowszechnia w szczególności wydarzenia i inicjatywy realizowane przez inne instytucje (rządowe, samorządowe) oraz organizacje pozarządowe, w których udział jest</w:t>
      </w:r>
      <w:r>
        <w:rPr>
          <w:spacing w:val="-4"/>
        </w:rPr>
        <w:t xml:space="preserve"> </w:t>
      </w:r>
      <w:r>
        <w:t>nieodpłatny.</w:t>
      </w:r>
      <w:r>
        <w:rPr>
          <w:spacing w:val="-2"/>
        </w:rPr>
        <w:t xml:space="preserve"> </w:t>
      </w:r>
      <w:r>
        <w:t>Każdy</w:t>
      </w:r>
      <w:r>
        <w:rPr>
          <w:spacing w:val="-5"/>
        </w:rPr>
        <w:t xml:space="preserve"> </w:t>
      </w:r>
      <w:r>
        <w:rPr>
          <w:b/>
        </w:rPr>
        <w:t>wniosek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opublikowanie</w:t>
      </w:r>
      <w:r>
        <w:rPr>
          <w:b/>
          <w:spacing w:val="-5"/>
        </w:rPr>
        <w:t xml:space="preserve"> </w:t>
      </w:r>
      <w:r>
        <w:rPr>
          <w:b/>
        </w:rPr>
        <w:t>informacji</w:t>
      </w:r>
      <w:r>
        <w:rPr>
          <w:b/>
          <w:spacing w:val="-4"/>
        </w:rPr>
        <w:t xml:space="preserve"> </w:t>
      </w:r>
      <w:r>
        <w:t>(wzór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 do regulaminu)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rozpatrywany</w:t>
      </w:r>
      <w:r>
        <w:rPr>
          <w:spacing w:val="-2"/>
        </w:rPr>
        <w:t xml:space="preserve"> </w:t>
      </w:r>
      <w:r>
        <w:t>indywidualnie. Decyzję o opublikowaniu podejmuje zespół redakcyjny (Zespół Komunikacji Społecznej ORE), po zasięgnięciu opinii właściwej komórki merytorycznej.</w:t>
      </w:r>
    </w:p>
    <w:p w14:paraId="5437CCE5" w14:textId="77777777" w:rsidR="007D4BA6" w:rsidRDefault="007D4BA6">
      <w:pPr>
        <w:pStyle w:val="Tekstpodstawowy"/>
        <w:spacing w:before="10"/>
        <w:rPr>
          <w:sz w:val="20"/>
        </w:rPr>
      </w:pPr>
    </w:p>
    <w:p w14:paraId="7BBC4737" w14:textId="77777777" w:rsidR="007D4BA6" w:rsidRDefault="00000000">
      <w:pPr>
        <w:pStyle w:val="Akapitzlist"/>
        <w:numPr>
          <w:ilvl w:val="0"/>
          <w:numId w:val="2"/>
        </w:numPr>
        <w:tabs>
          <w:tab w:val="left" w:pos="825"/>
        </w:tabs>
        <w:ind w:left="824" w:right="225"/>
        <w:jc w:val="left"/>
      </w:pPr>
      <w:r>
        <w:t>Podmiot</w:t>
      </w:r>
      <w:r>
        <w:rPr>
          <w:spacing w:val="-5"/>
        </w:rPr>
        <w:t xml:space="preserve"> </w:t>
      </w:r>
      <w:r>
        <w:t>(instytucja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organizacja)</w:t>
      </w:r>
      <w:r>
        <w:rPr>
          <w:spacing w:val="-2"/>
        </w:rPr>
        <w:t xml:space="preserve"> </w:t>
      </w:r>
      <w:r>
        <w:t>wnioskujący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upowszechnienie</w:t>
      </w:r>
      <w:r>
        <w:rPr>
          <w:spacing w:val="-4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przez Ośrodek Rozwoju Edukacji powinien przesłać następujące informacje na adres</w:t>
      </w:r>
    </w:p>
    <w:p w14:paraId="0104FF39" w14:textId="77777777" w:rsidR="007D4BA6" w:rsidRPr="00C73A9A" w:rsidRDefault="00000000">
      <w:pPr>
        <w:pStyle w:val="Tekstpodstawowy"/>
        <w:spacing w:before="1"/>
        <w:ind w:left="824"/>
        <w:rPr>
          <w:lang w:val="en-US"/>
        </w:rPr>
      </w:pPr>
      <w:r w:rsidRPr="00C73A9A">
        <w:rPr>
          <w:lang w:val="en-US"/>
        </w:rPr>
        <w:t>e-mail:</w:t>
      </w:r>
      <w:r w:rsidRPr="00C73A9A">
        <w:rPr>
          <w:spacing w:val="-6"/>
          <w:lang w:val="en-US"/>
        </w:rPr>
        <w:t xml:space="preserve"> </w:t>
      </w:r>
      <w:hyperlink r:id="rId8">
        <w:r w:rsidRPr="00C73A9A">
          <w:rPr>
            <w:color w:val="0000FF"/>
            <w:spacing w:val="-2"/>
            <w:u w:val="single" w:color="0000FF"/>
            <w:lang w:val="en-US"/>
          </w:rPr>
          <w:t>strona.ore@ore.edu.pl</w:t>
        </w:r>
        <w:r w:rsidRPr="00C73A9A">
          <w:rPr>
            <w:spacing w:val="-2"/>
            <w:lang w:val="en-US"/>
          </w:rPr>
          <w:t>:</w:t>
        </w:r>
      </w:hyperlink>
    </w:p>
    <w:p w14:paraId="37BFD319" w14:textId="77777777" w:rsidR="007D4BA6" w:rsidRPr="00C73A9A" w:rsidRDefault="007D4BA6">
      <w:pPr>
        <w:pStyle w:val="Tekstpodstawowy"/>
        <w:spacing w:before="9"/>
        <w:rPr>
          <w:sz w:val="20"/>
          <w:lang w:val="en-US"/>
        </w:rPr>
      </w:pPr>
    </w:p>
    <w:p w14:paraId="5512320F" w14:textId="77777777" w:rsidR="007D4BA6" w:rsidRDefault="00000000">
      <w:pPr>
        <w:pStyle w:val="Akapitzlist"/>
        <w:numPr>
          <w:ilvl w:val="0"/>
          <w:numId w:val="1"/>
        </w:numPr>
        <w:tabs>
          <w:tab w:val="left" w:pos="1110"/>
        </w:tabs>
        <w:ind w:right="269"/>
      </w:pPr>
      <w:r>
        <w:t>wypełniony</w:t>
      </w:r>
      <w:r>
        <w:rPr>
          <w:spacing w:val="-6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opublikowanie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serwisie</w:t>
      </w:r>
      <w:r>
        <w:rPr>
          <w:spacing w:val="-4"/>
        </w:rPr>
        <w:t xml:space="preserve"> </w:t>
      </w:r>
      <w:r>
        <w:t>internetowym</w:t>
      </w:r>
      <w:r>
        <w:rPr>
          <w:spacing w:val="-2"/>
        </w:rPr>
        <w:t xml:space="preserve"> </w:t>
      </w:r>
      <w:r>
        <w:t>Ośrodka Rozwoju Edukacji (Załącznik nr 1 do Regulaminu);</w:t>
      </w:r>
    </w:p>
    <w:p w14:paraId="361755CC" w14:textId="77777777" w:rsidR="007D4BA6" w:rsidRDefault="00000000">
      <w:pPr>
        <w:pStyle w:val="Akapitzlist"/>
        <w:numPr>
          <w:ilvl w:val="0"/>
          <w:numId w:val="1"/>
        </w:numPr>
        <w:tabs>
          <w:tab w:val="left" w:pos="1110"/>
        </w:tabs>
        <w:ind w:right="136"/>
      </w:pPr>
      <w:r>
        <w:t>zredagowaną</w:t>
      </w:r>
      <w:r>
        <w:rPr>
          <w:spacing w:val="-3"/>
        </w:rPr>
        <w:t xml:space="preserve"> </w:t>
      </w:r>
      <w:r>
        <w:t>informację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pliku</w:t>
      </w:r>
      <w:r>
        <w:rPr>
          <w:spacing w:val="-3"/>
        </w:rPr>
        <w:t xml:space="preserve"> </w:t>
      </w:r>
      <w:r>
        <w:t>tekstowym</w:t>
      </w:r>
      <w:r>
        <w:rPr>
          <w:spacing w:val="-2"/>
        </w:rPr>
        <w:t xml:space="preserve"> </w:t>
      </w:r>
      <w:r>
        <w:t>(</w:t>
      </w:r>
      <w:proofErr w:type="spellStart"/>
      <w:r>
        <w:t>docx</w:t>
      </w:r>
      <w:proofErr w:type="spellEnd"/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rtf)</w:t>
      </w:r>
      <w:r>
        <w:rPr>
          <w:spacing w:val="-2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streszczenie,</w:t>
      </w:r>
      <w:r>
        <w:rPr>
          <w:spacing w:val="-2"/>
        </w:rPr>
        <w:t xml:space="preserve"> </w:t>
      </w:r>
      <w:r>
        <w:t>jeśli pełna wersja nie jest jeszcze gotowa;</w:t>
      </w:r>
    </w:p>
    <w:p w14:paraId="38433F9D" w14:textId="77777777" w:rsidR="007D4BA6" w:rsidRDefault="00000000">
      <w:pPr>
        <w:pStyle w:val="Akapitzlist"/>
        <w:numPr>
          <w:ilvl w:val="0"/>
          <w:numId w:val="1"/>
        </w:numPr>
        <w:tabs>
          <w:tab w:val="left" w:pos="1110"/>
        </w:tabs>
        <w:spacing w:before="1" w:line="252" w:lineRule="exact"/>
        <w:ind w:hanging="287"/>
      </w:pPr>
      <w:r>
        <w:t>motyw</w:t>
      </w:r>
      <w:r>
        <w:rPr>
          <w:spacing w:val="-11"/>
        </w:rPr>
        <w:t xml:space="preserve"> </w:t>
      </w:r>
      <w:r>
        <w:t>graficzny</w:t>
      </w:r>
      <w:r>
        <w:rPr>
          <w:spacing w:val="-7"/>
        </w:rPr>
        <w:t xml:space="preserve"> </w:t>
      </w:r>
      <w:r>
        <w:t>(znak,</w:t>
      </w:r>
      <w:r>
        <w:rPr>
          <w:spacing w:val="-4"/>
        </w:rPr>
        <w:t xml:space="preserve"> </w:t>
      </w:r>
      <w:r>
        <w:t>logo)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wersji</w:t>
      </w:r>
      <w:r>
        <w:rPr>
          <w:spacing w:val="-5"/>
        </w:rPr>
        <w:t xml:space="preserve"> </w:t>
      </w:r>
      <w:r>
        <w:t>możliwej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skalowania</w:t>
      </w:r>
      <w:r>
        <w:rPr>
          <w:spacing w:val="-6"/>
        </w:rPr>
        <w:t xml:space="preserve"> </w:t>
      </w:r>
      <w:r>
        <w:t>(najlepiej</w:t>
      </w:r>
      <w:r>
        <w:rPr>
          <w:spacing w:val="-5"/>
        </w:rPr>
        <w:t xml:space="preserve"> </w:t>
      </w:r>
      <w:r>
        <w:rPr>
          <w:spacing w:val="-2"/>
        </w:rPr>
        <w:t>jpg);</w:t>
      </w:r>
    </w:p>
    <w:p w14:paraId="06EC2EF9" w14:textId="77777777" w:rsidR="007D4BA6" w:rsidRDefault="00000000">
      <w:pPr>
        <w:pStyle w:val="Akapitzlist"/>
        <w:numPr>
          <w:ilvl w:val="0"/>
          <w:numId w:val="1"/>
        </w:numPr>
        <w:tabs>
          <w:tab w:val="left" w:pos="1110"/>
        </w:tabs>
        <w:ind w:right="613"/>
      </w:pPr>
      <w:r>
        <w:t xml:space="preserve">ewentualne załączniki do informacji (pliki </w:t>
      </w:r>
      <w:proofErr w:type="spellStart"/>
      <w:r>
        <w:t>docx</w:t>
      </w:r>
      <w:proofErr w:type="spellEnd"/>
      <w:r>
        <w:t xml:space="preserve">, pdf, </w:t>
      </w:r>
      <w:proofErr w:type="spellStart"/>
      <w:r>
        <w:t>ppt</w:t>
      </w:r>
      <w:proofErr w:type="spellEnd"/>
      <w:r>
        <w:t>, jpg) przygotowane zgodnie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wymogami</w:t>
      </w:r>
      <w:r>
        <w:rPr>
          <w:spacing w:val="-5"/>
        </w:rPr>
        <w:t xml:space="preserve"> </w:t>
      </w:r>
      <w:r>
        <w:t>dostępności</w:t>
      </w:r>
      <w:hyperlink w:anchor="_bookmark0" w:history="1">
        <w:r>
          <w:rPr>
            <w:vertAlign w:val="superscript"/>
          </w:rPr>
          <w:t>1</w:t>
        </w:r>
      </w:hyperlink>
      <w:r>
        <w:rPr>
          <w:spacing w:val="-7"/>
        </w:rPr>
        <w:t xml:space="preserve"> </w:t>
      </w:r>
      <w:r>
        <w:t>WCAG 2.1</w:t>
      </w:r>
      <w:r>
        <w:rPr>
          <w:spacing w:val="-2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(nie</w:t>
      </w:r>
      <w:r>
        <w:rPr>
          <w:spacing w:val="-2"/>
        </w:rPr>
        <w:t xml:space="preserve"> </w:t>
      </w:r>
      <w:r>
        <w:t>zamieszczamy</w:t>
      </w:r>
      <w:r>
        <w:rPr>
          <w:spacing w:val="-4"/>
        </w:rPr>
        <w:t xml:space="preserve"> </w:t>
      </w:r>
      <w:r>
        <w:t xml:space="preserve">skanów </w:t>
      </w:r>
      <w:r>
        <w:rPr>
          <w:spacing w:val="-2"/>
        </w:rPr>
        <w:t>dokumentów);</w:t>
      </w:r>
    </w:p>
    <w:p w14:paraId="2DD2BE21" w14:textId="77777777" w:rsidR="007D4BA6" w:rsidRDefault="00000000">
      <w:pPr>
        <w:pStyle w:val="Akapitzlist"/>
        <w:numPr>
          <w:ilvl w:val="0"/>
          <w:numId w:val="1"/>
        </w:numPr>
        <w:tabs>
          <w:tab w:val="left" w:pos="1110"/>
        </w:tabs>
        <w:spacing w:line="253" w:lineRule="exact"/>
        <w:ind w:hanging="287"/>
      </w:pPr>
      <w:r>
        <w:t>potwierdzenie,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przedsięwzięcie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charakter</w:t>
      </w:r>
      <w:r>
        <w:rPr>
          <w:spacing w:val="-4"/>
        </w:rPr>
        <w:t xml:space="preserve"> </w:t>
      </w:r>
      <w:r>
        <w:t>niekomercyjny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rPr>
          <w:spacing w:val="-4"/>
        </w:rPr>
        <w:t>jest</w:t>
      </w:r>
    </w:p>
    <w:p w14:paraId="08D4D042" w14:textId="77777777" w:rsidR="007D4BA6" w:rsidRDefault="00000000">
      <w:pPr>
        <w:pStyle w:val="Tekstpodstawowy"/>
        <w:spacing w:before="1"/>
        <w:ind w:left="1109"/>
      </w:pPr>
      <w:r>
        <w:t>powiązane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inną</w:t>
      </w:r>
      <w:r>
        <w:rPr>
          <w:spacing w:val="-6"/>
        </w:rPr>
        <w:t xml:space="preserve"> </w:t>
      </w:r>
      <w:r>
        <w:t>działalnością</w:t>
      </w:r>
      <w:r>
        <w:rPr>
          <w:spacing w:val="-9"/>
        </w:rPr>
        <w:t xml:space="preserve"> </w:t>
      </w:r>
      <w:r>
        <w:t>komercyjną</w:t>
      </w:r>
      <w:r>
        <w:rPr>
          <w:spacing w:val="-6"/>
        </w:rPr>
        <w:t xml:space="preserve"> </w:t>
      </w:r>
      <w:r>
        <w:t>(do</w:t>
      </w:r>
      <w:r>
        <w:rPr>
          <w:spacing w:val="-7"/>
        </w:rPr>
        <w:t xml:space="preserve"> </w:t>
      </w:r>
      <w:r>
        <w:t>zaznaczenia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2"/>
        </w:rPr>
        <w:t>wniosku);</w:t>
      </w:r>
    </w:p>
    <w:p w14:paraId="67462667" w14:textId="77777777" w:rsidR="007D4BA6" w:rsidRDefault="007D4BA6">
      <w:pPr>
        <w:pStyle w:val="Tekstpodstawowy"/>
        <w:spacing w:before="8"/>
        <w:rPr>
          <w:sz w:val="20"/>
        </w:rPr>
      </w:pPr>
    </w:p>
    <w:p w14:paraId="093C20A0" w14:textId="77777777" w:rsidR="007D4BA6" w:rsidRDefault="00000000">
      <w:pPr>
        <w:pStyle w:val="Akapitzlist"/>
        <w:numPr>
          <w:ilvl w:val="0"/>
          <w:numId w:val="2"/>
        </w:numPr>
        <w:tabs>
          <w:tab w:val="left" w:pos="824"/>
        </w:tabs>
        <w:spacing w:before="1" w:line="252" w:lineRule="exact"/>
        <w:ind w:left="824" w:hanging="425"/>
        <w:jc w:val="left"/>
      </w:pPr>
      <w:r>
        <w:t>Ośrodek</w:t>
      </w:r>
      <w:r>
        <w:rPr>
          <w:spacing w:val="-7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Edukacji</w:t>
      </w:r>
      <w:r>
        <w:rPr>
          <w:spacing w:val="-6"/>
        </w:rPr>
        <w:t xml:space="preserve"> </w:t>
      </w:r>
      <w:r>
        <w:t>rozpatruje</w:t>
      </w:r>
      <w:r>
        <w:rPr>
          <w:spacing w:val="-8"/>
        </w:rPr>
        <w:t xml:space="preserve"> </w:t>
      </w:r>
      <w:r>
        <w:t>prośbę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możliwie</w:t>
      </w:r>
      <w:r>
        <w:rPr>
          <w:spacing w:val="-6"/>
        </w:rPr>
        <w:t xml:space="preserve"> </w:t>
      </w:r>
      <w:r>
        <w:t>najkrótszym</w:t>
      </w:r>
      <w:r>
        <w:rPr>
          <w:spacing w:val="-4"/>
        </w:rPr>
        <w:t xml:space="preserve"> </w:t>
      </w:r>
      <w:r>
        <w:rPr>
          <w:spacing w:val="-2"/>
        </w:rPr>
        <w:t>terminie</w:t>
      </w:r>
    </w:p>
    <w:p w14:paraId="62BC607B" w14:textId="77777777" w:rsidR="007D4BA6" w:rsidRDefault="00000000">
      <w:pPr>
        <w:pStyle w:val="Tekstpodstawowy"/>
        <w:spacing w:line="252" w:lineRule="exact"/>
        <w:ind w:left="823"/>
      </w:pPr>
      <w:r>
        <w:t>i</w:t>
      </w:r>
      <w:r>
        <w:rPr>
          <w:spacing w:val="-8"/>
        </w:rPr>
        <w:t xml:space="preserve"> </w:t>
      </w:r>
      <w:r>
        <w:t>informuje</w:t>
      </w:r>
      <w:r>
        <w:rPr>
          <w:spacing w:val="-7"/>
        </w:rPr>
        <w:t xml:space="preserve"> </w:t>
      </w:r>
      <w:r>
        <w:t>wnioskodawcę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zatwierdzeniu</w:t>
      </w:r>
      <w:r>
        <w:rPr>
          <w:spacing w:val="-6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publikacji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odrzuceniu</w:t>
      </w:r>
    </w:p>
    <w:p w14:paraId="6FCE3E06" w14:textId="77777777" w:rsidR="007D4BA6" w:rsidRDefault="00000000">
      <w:pPr>
        <w:pStyle w:val="Tekstpodstawowy"/>
        <w:spacing w:before="1"/>
        <w:ind w:left="823"/>
      </w:pPr>
      <w:r>
        <w:t>wniosku.</w:t>
      </w:r>
      <w:r>
        <w:rPr>
          <w:spacing w:val="-5"/>
        </w:rPr>
        <w:t xml:space="preserve"> </w:t>
      </w:r>
      <w:r>
        <w:t>Decyzja</w:t>
      </w:r>
      <w:r>
        <w:rPr>
          <w:spacing w:val="-5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jest</w:t>
      </w:r>
      <w:r>
        <w:rPr>
          <w:spacing w:val="-2"/>
        </w:rPr>
        <w:t xml:space="preserve"> ostateczna.</w:t>
      </w:r>
    </w:p>
    <w:p w14:paraId="562E693C" w14:textId="77777777" w:rsidR="007D4BA6" w:rsidRDefault="007D4BA6">
      <w:pPr>
        <w:pStyle w:val="Tekstpodstawowy"/>
        <w:spacing w:before="9"/>
        <w:rPr>
          <w:sz w:val="20"/>
        </w:rPr>
      </w:pPr>
    </w:p>
    <w:p w14:paraId="4D8802C8" w14:textId="77777777" w:rsidR="007D4BA6" w:rsidRDefault="00000000">
      <w:pPr>
        <w:pStyle w:val="Akapitzlist"/>
        <w:numPr>
          <w:ilvl w:val="0"/>
          <w:numId w:val="2"/>
        </w:numPr>
        <w:tabs>
          <w:tab w:val="left" w:pos="824"/>
        </w:tabs>
        <w:ind w:right="543"/>
        <w:jc w:val="left"/>
      </w:pPr>
      <w:r>
        <w:t>Informacje o wydarzeniach objętych honorowym patronatem Ośrodka Rozwoju Edukacji, a także wydarzenia, których Ośrodek jest partnerem, mogą być opublikowane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konieczności</w:t>
      </w:r>
      <w:r>
        <w:rPr>
          <w:spacing w:val="-5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dodatkowego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opublikowanie informacji oraz opatrzone logotypem ORE.</w:t>
      </w:r>
    </w:p>
    <w:p w14:paraId="75DF8047" w14:textId="77777777" w:rsidR="007D4BA6" w:rsidRDefault="007D4BA6">
      <w:pPr>
        <w:pStyle w:val="Tekstpodstawowy"/>
        <w:rPr>
          <w:sz w:val="20"/>
        </w:rPr>
      </w:pPr>
    </w:p>
    <w:p w14:paraId="1A492AE4" w14:textId="77777777" w:rsidR="007D4BA6" w:rsidRDefault="007D4BA6">
      <w:pPr>
        <w:pStyle w:val="Tekstpodstawowy"/>
        <w:rPr>
          <w:sz w:val="20"/>
        </w:rPr>
      </w:pPr>
    </w:p>
    <w:p w14:paraId="03FF337D" w14:textId="77777777" w:rsidR="007D4BA6" w:rsidRDefault="007D4BA6">
      <w:pPr>
        <w:pStyle w:val="Tekstpodstawowy"/>
        <w:rPr>
          <w:sz w:val="20"/>
        </w:rPr>
      </w:pPr>
    </w:p>
    <w:p w14:paraId="706700E6" w14:textId="77777777" w:rsidR="007D4BA6" w:rsidRDefault="00540B8A">
      <w:pPr>
        <w:pStyle w:val="Tekstpodstawowy"/>
        <w:spacing w:before="5"/>
        <w:rPr>
          <w:sz w:val="15"/>
        </w:rPr>
      </w:pPr>
      <w:r>
        <w:pict w14:anchorId="10E59FCC">
          <v:rect id="docshape2" o:spid="_x0000_s1027" alt="" style="position:absolute;margin-left:70.8pt;margin-top:10.1pt;width:2in;height:.6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9A6420" w14:textId="77777777" w:rsidR="007D4BA6" w:rsidRDefault="00000000">
      <w:pPr>
        <w:spacing w:before="106"/>
        <w:ind w:left="116" w:right="303" w:hanging="1"/>
        <w:rPr>
          <w:sz w:val="18"/>
        </w:rPr>
      </w:pPr>
      <w:bookmarkStart w:id="1" w:name="_bookmark0"/>
      <w:bookmarkEnd w:id="1"/>
      <w:r>
        <w:rPr>
          <w:position w:val="6"/>
          <w:sz w:val="12"/>
        </w:rPr>
        <w:t>1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Ośrodek</w:t>
      </w:r>
      <w:r>
        <w:rPr>
          <w:spacing w:val="-1"/>
          <w:sz w:val="18"/>
        </w:rPr>
        <w:t xml:space="preserve"> </w:t>
      </w:r>
      <w:r>
        <w:rPr>
          <w:sz w:val="18"/>
        </w:rPr>
        <w:t>Rozwoju</w:t>
      </w:r>
      <w:r>
        <w:rPr>
          <w:spacing w:val="-1"/>
          <w:sz w:val="18"/>
        </w:rPr>
        <w:t xml:space="preserve"> </w:t>
      </w:r>
      <w:r>
        <w:rPr>
          <w:sz w:val="18"/>
        </w:rPr>
        <w:t>Edukacji</w:t>
      </w:r>
      <w:r>
        <w:rPr>
          <w:spacing w:val="-4"/>
          <w:sz w:val="18"/>
        </w:rPr>
        <w:t xml:space="preserve"> </w:t>
      </w:r>
      <w:r>
        <w:rPr>
          <w:sz w:val="18"/>
        </w:rPr>
        <w:t>stara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się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aby</w:t>
      </w:r>
      <w:r>
        <w:rPr>
          <w:spacing w:val="-3"/>
          <w:sz w:val="18"/>
        </w:rPr>
        <w:t xml:space="preserve"> </w:t>
      </w:r>
      <w:r>
        <w:rPr>
          <w:sz w:val="18"/>
        </w:rPr>
        <w:t>jego</w:t>
      </w:r>
      <w:r>
        <w:rPr>
          <w:spacing w:val="-4"/>
          <w:sz w:val="18"/>
        </w:rPr>
        <w:t xml:space="preserve"> </w:t>
      </w:r>
      <w:r>
        <w:rPr>
          <w:sz w:val="18"/>
        </w:rPr>
        <w:t>serwis</w:t>
      </w:r>
      <w:r>
        <w:rPr>
          <w:spacing w:val="-3"/>
          <w:sz w:val="18"/>
        </w:rPr>
        <w:t xml:space="preserve"> </w:t>
      </w:r>
      <w:r>
        <w:rPr>
          <w:sz w:val="18"/>
        </w:rPr>
        <w:t>internetowy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pacing w:val="-1"/>
          <w:sz w:val="18"/>
        </w:rPr>
        <w:t xml:space="preserve"> </w:t>
      </w:r>
      <w:r>
        <w:rPr>
          <w:sz w:val="18"/>
        </w:rPr>
        <w:t>dostępny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każdego</w:t>
      </w:r>
      <w:r>
        <w:rPr>
          <w:spacing w:val="40"/>
          <w:sz w:val="18"/>
        </w:rPr>
        <w:t xml:space="preserve"> </w:t>
      </w:r>
      <w:r>
        <w:rPr>
          <w:sz w:val="18"/>
        </w:rPr>
        <w:t>−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3"/>
          <w:sz w:val="18"/>
        </w:rPr>
        <w:t xml:space="preserve"> </w:t>
      </w:r>
      <w:r>
        <w:rPr>
          <w:sz w:val="18"/>
        </w:rPr>
        <w:t>względu</w:t>
      </w:r>
      <w:r>
        <w:rPr>
          <w:spacing w:val="-1"/>
          <w:sz w:val="18"/>
        </w:rPr>
        <w:t xml:space="preserve"> </w:t>
      </w:r>
      <w:r>
        <w:rPr>
          <w:sz w:val="18"/>
        </w:rPr>
        <w:t>na wiek, poziom sprawności, używany sprzęt czy oprogramowanie. Dostępność rozumiemy jako nieograniczony dostęp do zrozumiałych treści przy użyciu wygodnej nawigacji.</w:t>
      </w:r>
    </w:p>
    <w:p w14:paraId="5000011B" w14:textId="77777777" w:rsidR="007D4BA6" w:rsidRPr="00C73A9A" w:rsidRDefault="00000000">
      <w:pPr>
        <w:spacing w:line="207" w:lineRule="exact"/>
        <w:ind w:left="116"/>
        <w:rPr>
          <w:sz w:val="18"/>
          <w:lang w:val="en-US"/>
        </w:rPr>
      </w:pPr>
      <w:proofErr w:type="spellStart"/>
      <w:r w:rsidRPr="00C73A9A">
        <w:rPr>
          <w:sz w:val="18"/>
          <w:lang w:val="en-US"/>
        </w:rPr>
        <w:t>Organizacja</w:t>
      </w:r>
      <w:proofErr w:type="spellEnd"/>
      <w:r w:rsidRPr="00C73A9A">
        <w:rPr>
          <w:spacing w:val="-8"/>
          <w:sz w:val="18"/>
          <w:lang w:val="en-US"/>
        </w:rPr>
        <w:t xml:space="preserve"> </w:t>
      </w:r>
      <w:r w:rsidRPr="00C73A9A">
        <w:rPr>
          <w:sz w:val="18"/>
          <w:lang w:val="en-US"/>
        </w:rPr>
        <w:t>World</w:t>
      </w:r>
      <w:r w:rsidRPr="00C73A9A">
        <w:rPr>
          <w:spacing w:val="-5"/>
          <w:sz w:val="18"/>
          <w:lang w:val="en-US"/>
        </w:rPr>
        <w:t xml:space="preserve"> </w:t>
      </w:r>
      <w:r w:rsidRPr="00C73A9A">
        <w:rPr>
          <w:sz w:val="18"/>
          <w:lang w:val="en-US"/>
        </w:rPr>
        <w:t>Wide</w:t>
      </w:r>
      <w:r w:rsidRPr="00C73A9A">
        <w:rPr>
          <w:spacing w:val="-9"/>
          <w:sz w:val="18"/>
          <w:lang w:val="en-US"/>
        </w:rPr>
        <w:t xml:space="preserve"> </w:t>
      </w:r>
      <w:r w:rsidRPr="00C73A9A">
        <w:rPr>
          <w:sz w:val="18"/>
          <w:lang w:val="en-US"/>
        </w:rPr>
        <w:t>Web</w:t>
      </w:r>
      <w:r w:rsidRPr="00C73A9A">
        <w:rPr>
          <w:spacing w:val="-3"/>
          <w:sz w:val="18"/>
          <w:lang w:val="en-US"/>
        </w:rPr>
        <w:t xml:space="preserve"> </w:t>
      </w:r>
      <w:r w:rsidRPr="00C73A9A">
        <w:rPr>
          <w:sz w:val="18"/>
          <w:lang w:val="en-US"/>
        </w:rPr>
        <w:t>Consortium</w:t>
      </w:r>
      <w:r w:rsidRPr="00C73A9A">
        <w:rPr>
          <w:spacing w:val="-1"/>
          <w:sz w:val="18"/>
          <w:lang w:val="en-US"/>
        </w:rPr>
        <w:t xml:space="preserve"> </w:t>
      </w:r>
      <w:r w:rsidRPr="00C73A9A">
        <w:rPr>
          <w:sz w:val="18"/>
          <w:lang w:val="en-US"/>
        </w:rPr>
        <w:t>(W3C)</w:t>
      </w:r>
      <w:r w:rsidRPr="00C73A9A">
        <w:rPr>
          <w:spacing w:val="-2"/>
          <w:sz w:val="18"/>
          <w:lang w:val="en-US"/>
        </w:rPr>
        <w:t xml:space="preserve"> </w:t>
      </w:r>
      <w:proofErr w:type="spellStart"/>
      <w:r w:rsidRPr="00C73A9A">
        <w:rPr>
          <w:sz w:val="18"/>
          <w:lang w:val="en-US"/>
        </w:rPr>
        <w:t>opracowała</w:t>
      </w:r>
      <w:proofErr w:type="spellEnd"/>
      <w:r w:rsidRPr="00C73A9A">
        <w:rPr>
          <w:sz w:val="18"/>
          <w:lang w:val="en-US"/>
        </w:rPr>
        <w:t xml:space="preserve"> </w:t>
      </w:r>
      <w:proofErr w:type="spellStart"/>
      <w:r w:rsidRPr="00C73A9A">
        <w:rPr>
          <w:sz w:val="18"/>
          <w:lang w:val="en-US"/>
        </w:rPr>
        <w:t>dokument</w:t>
      </w:r>
      <w:proofErr w:type="spellEnd"/>
      <w:r w:rsidRPr="00C73A9A">
        <w:rPr>
          <w:spacing w:val="-6"/>
          <w:sz w:val="18"/>
          <w:lang w:val="en-US"/>
        </w:rPr>
        <w:t xml:space="preserve"> </w:t>
      </w:r>
      <w:hyperlink r:id="rId9">
        <w:r w:rsidRPr="00C73A9A">
          <w:rPr>
            <w:color w:val="0000FF"/>
            <w:sz w:val="18"/>
            <w:u w:val="single" w:color="0000FF"/>
            <w:lang w:val="en-US"/>
          </w:rPr>
          <w:t>Web Content</w:t>
        </w:r>
        <w:r w:rsidRPr="00C73A9A">
          <w:rPr>
            <w:color w:val="0000FF"/>
            <w:spacing w:val="-4"/>
            <w:sz w:val="18"/>
            <w:u w:val="single" w:color="0000FF"/>
            <w:lang w:val="en-US"/>
          </w:rPr>
          <w:t xml:space="preserve"> </w:t>
        </w:r>
        <w:proofErr w:type="spellStart"/>
        <w:r w:rsidRPr="00C73A9A">
          <w:rPr>
            <w:color w:val="0000FF"/>
            <w:sz w:val="18"/>
            <w:u w:val="single" w:color="0000FF"/>
            <w:lang w:val="en-US"/>
          </w:rPr>
          <w:t>Accessibilty</w:t>
        </w:r>
        <w:proofErr w:type="spellEnd"/>
        <w:r w:rsidRPr="00C73A9A">
          <w:rPr>
            <w:color w:val="0000FF"/>
            <w:spacing w:val="-2"/>
            <w:sz w:val="18"/>
            <w:u w:val="single" w:color="0000FF"/>
            <w:lang w:val="en-US"/>
          </w:rPr>
          <w:t xml:space="preserve"> Guidelines</w:t>
        </w:r>
      </w:hyperlink>
    </w:p>
    <w:p w14:paraId="2B374EB6" w14:textId="77777777" w:rsidR="007D4BA6" w:rsidRDefault="00000000">
      <w:pPr>
        <w:ind w:left="115" w:right="303"/>
        <w:rPr>
          <w:sz w:val="18"/>
        </w:rPr>
      </w:pPr>
      <w:hyperlink r:id="rId10">
        <w:r>
          <w:rPr>
            <w:color w:val="0000FF"/>
            <w:sz w:val="18"/>
            <w:u w:val="single" w:color="0000FF"/>
          </w:rPr>
          <w:t>2.1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(WCAG 2.1), który objaśnia zasady dostępności serwisów internetowych. ORE w trosce o zrozumiałość i czytelność</w:t>
      </w:r>
      <w:r>
        <w:rPr>
          <w:spacing w:val="-1"/>
          <w:sz w:val="18"/>
        </w:rPr>
        <w:t xml:space="preserve"> </w:t>
      </w:r>
      <w:r>
        <w:rPr>
          <w:sz w:val="18"/>
        </w:rPr>
        <w:t>przekazu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dąży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spełnienia</w:t>
      </w:r>
      <w:r>
        <w:rPr>
          <w:spacing w:val="-1"/>
          <w:sz w:val="18"/>
        </w:rPr>
        <w:t xml:space="preserve"> </w:t>
      </w:r>
      <w:r>
        <w:rPr>
          <w:sz w:val="18"/>
        </w:rPr>
        <w:t>tych</w:t>
      </w:r>
      <w:r>
        <w:rPr>
          <w:spacing w:val="-1"/>
          <w:sz w:val="18"/>
        </w:rPr>
        <w:t xml:space="preserve"> </w:t>
      </w:r>
      <w:r>
        <w:rPr>
          <w:sz w:val="18"/>
        </w:rPr>
        <w:t>wytycznych,</w:t>
      </w:r>
      <w:r>
        <w:rPr>
          <w:spacing w:val="-2"/>
          <w:sz w:val="18"/>
        </w:rPr>
        <w:t xml:space="preserve"> </w:t>
      </w:r>
      <w:r>
        <w:rPr>
          <w:sz w:val="18"/>
        </w:rPr>
        <w:t>tak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serwis</w:t>
      </w:r>
      <w:r>
        <w:rPr>
          <w:spacing w:val="-1"/>
          <w:sz w:val="18"/>
        </w:rPr>
        <w:t xml:space="preserve"> </w:t>
      </w:r>
      <w:r>
        <w:rPr>
          <w:sz w:val="18"/>
        </w:rPr>
        <w:t>był</w:t>
      </w:r>
      <w:r>
        <w:rPr>
          <w:spacing w:val="-1"/>
          <w:sz w:val="18"/>
        </w:rPr>
        <w:t xml:space="preserve"> </w:t>
      </w:r>
      <w:r>
        <w:rPr>
          <w:sz w:val="18"/>
        </w:rPr>
        <w:t>dostępny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1"/>
          <w:sz w:val="18"/>
        </w:rPr>
        <w:t xml:space="preserve"> </w:t>
      </w:r>
      <w:r>
        <w:rPr>
          <w:sz w:val="18"/>
        </w:rPr>
        <w:t>większości</w:t>
      </w:r>
      <w:r>
        <w:rPr>
          <w:spacing w:val="-4"/>
          <w:sz w:val="18"/>
        </w:rPr>
        <w:t xml:space="preserve"> </w:t>
      </w:r>
      <w:r>
        <w:rPr>
          <w:sz w:val="18"/>
        </w:rPr>
        <w:t>osób,</w:t>
      </w:r>
      <w:r>
        <w:rPr>
          <w:spacing w:val="-4"/>
          <w:sz w:val="18"/>
        </w:rPr>
        <w:t xml:space="preserve"> </w:t>
      </w:r>
      <w:r>
        <w:rPr>
          <w:sz w:val="18"/>
        </w:rPr>
        <w:t>które z niego korzystają.</w:t>
      </w:r>
    </w:p>
    <w:p w14:paraId="03D37729" w14:textId="77777777" w:rsidR="007D4BA6" w:rsidRDefault="007D4BA6">
      <w:pPr>
        <w:pStyle w:val="Tekstpodstawowy"/>
        <w:rPr>
          <w:sz w:val="20"/>
        </w:rPr>
      </w:pPr>
    </w:p>
    <w:p w14:paraId="628F079B" w14:textId="77777777" w:rsidR="007D4BA6" w:rsidRDefault="007D4BA6">
      <w:pPr>
        <w:pStyle w:val="Tekstpodstawowy"/>
        <w:rPr>
          <w:sz w:val="20"/>
        </w:rPr>
      </w:pPr>
    </w:p>
    <w:p w14:paraId="2423A97D" w14:textId="77777777" w:rsidR="007D4BA6" w:rsidRDefault="00540B8A">
      <w:pPr>
        <w:pStyle w:val="Tekstpodstawowy"/>
        <w:spacing w:before="6"/>
        <w:rPr>
          <w:sz w:val="11"/>
        </w:rPr>
      </w:pPr>
      <w:r>
        <w:pict w14:anchorId="5116DC0D">
          <v:shape id="docshape3" o:spid="_x0000_s1026" alt="" style="position:absolute;margin-left:70.9pt;margin-top:7.85pt;width:454.4pt;height:.1pt;z-index:-15727616;mso-wrap-edited:f;mso-width-percent:0;mso-height-percent:0;mso-wrap-distance-left:0;mso-wrap-distance-right:0;mso-position-horizontal-relative:page;mso-width-percent:0;mso-height-percent:0" coordsize="9088,1270" path="m,l9088,e" filled="f" strokecolor="gray">
            <v:path arrowok="t" o:connecttype="custom" o:connectlocs="0,0;5770880,0" o:connectangles="0,0"/>
            <w10:wrap type="topAndBottom" anchorx="page"/>
          </v:shape>
        </w:pict>
      </w:r>
      <w:r w:rsidR="00000000">
        <w:rPr>
          <w:noProof/>
        </w:rPr>
        <w:drawing>
          <wp:anchor distT="0" distB="0" distL="0" distR="0" simplePos="0" relativeHeight="3" behindDoc="0" locked="0" layoutInCell="1" allowOverlap="1" wp14:anchorId="54457A29" wp14:editId="086C59BB">
            <wp:simplePos x="0" y="0"/>
            <wp:positionH relativeFrom="page">
              <wp:posOffset>3348988</wp:posOffset>
            </wp:positionH>
            <wp:positionV relativeFrom="paragraph">
              <wp:posOffset>157346</wp:posOffset>
            </wp:positionV>
            <wp:extent cx="924116" cy="3771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9F4A2" w14:textId="77777777" w:rsidR="007D4BA6" w:rsidRDefault="007D4BA6">
      <w:pPr>
        <w:pStyle w:val="Tekstpodstawowy"/>
        <w:spacing w:before="2"/>
        <w:rPr>
          <w:sz w:val="5"/>
        </w:rPr>
      </w:pPr>
    </w:p>
    <w:sectPr w:rsidR="007D4BA6">
      <w:type w:val="continuous"/>
      <w:pgSz w:w="11910" w:h="16840"/>
      <w:pgMar w:top="62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D0E"/>
    <w:multiLevelType w:val="hybridMultilevel"/>
    <w:tmpl w:val="15ACCD58"/>
    <w:lvl w:ilvl="0" w:tplc="575CDF5E">
      <w:start w:val="1"/>
      <w:numFmt w:val="decimal"/>
      <w:lvlText w:val="%1."/>
      <w:lvlJc w:val="left"/>
      <w:pPr>
        <w:ind w:left="110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554BC6C">
      <w:numFmt w:val="bullet"/>
      <w:lvlText w:val="•"/>
      <w:lvlJc w:val="left"/>
      <w:pPr>
        <w:ind w:left="1920" w:hanging="286"/>
      </w:pPr>
      <w:rPr>
        <w:rFonts w:hint="default"/>
        <w:lang w:val="pl-PL" w:eastAsia="en-US" w:bidi="ar-SA"/>
      </w:rPr>
    </w:lvl>
    <w:lvl w:ilvl="2" w:tplc="0A7A2C44">
      <w:numFmt w:val="bullet"/>
      <w:lvlText w:val="•"/>
      <w:lvlJc w:val="left"/>
      <w:pPr>
        <w:ind w:left="2741" w:hanging="286"/>
      </w:pPr>
      <w:rPr>
        <w:rFonts w:hint="default"/>
        <w:lang w:val="pl-PL" w:eastAsia="en-US" w:bidi="ar-SA"/>
      </w:rPr>
    </w:lvl>
    <w:lvl w:ilvl="3" w:tplc="A5261352">
      <w:numFmt w:val="bullet"/>
      <w:lvlText w:val="•"/>
      <w:lvlJc w:val="left"/>
      <w:pPr>
        <w:ind w:left="3561" w:hanging="286"/>
      </w:pPr>
      <w:rPr>
        <w:rFonts w:hint="default"/>
        <w:lang w:val="pl-PL" w:eastAsia="en-US" w:bidi="ar-SA"/>
      </w:rPr>
    </w:lvl>
    <w:lvl w:ilvl="4" w:tplc="B54007CC">
      <w:numFmt w:val="bullet"/>
      <w:lvlText w:val="•"/>
      <w:lvlJc w:val="left"/>
      <w:pPr>
        <w:ind w:left="4382" w:hanging="286"/>
      </w:pPr>
      <w:rPr>
        <w:rFonts w:hint="default"/>
        <w:lang w:val="pl-PL" w:eastAsia="en-US" w:bidi="ar-SA"/>
      </w:rPr>
    </w:lvl>
    <w:lvl w:ilvl="5" w:tplc="8E7E1BBC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6456BBA6">
      <w:numFmt w:val="bullet"/>
      <w:lvlText w:val="•"/>
      <w:lvlJc w:val="left"/>
      <w:pPr>
        <w:ind w:left="6023" w:hanging="286"/>
      </w:pPr>
      <w:rPr>
        <w:rFonts w:hint="default"/>
        <w:lang w:val="pl-PL" w:eastAsia="en-US" w:bidi="ar-SA"/>
      </w:rPr>
    </w:lvl>
    <w:lvl w:ilvl="7" w:tplc="77789E3E">
      <w:numFmt w:val="bullet"/>
      <w:lvlText w:val="•"/>
      <w:lvlJc w:val="left"/>
      <w:pPr>
        <w:ind w:left="6844" w:hanging="286"/>
      </w:pPr>
      <w:rPr>
        <w:rFonts w:hint="default"/>
        <w:lang w:val="pl-PL" w:eastAsia="en-US" w:bidi="ar-SA"/>
      </w:rPr>
    </w:lvl>
    <w:lvl w:ilvl="8" w:tplc="2730D770">
      <w:numFmt w:val="bullet"/>
      <w:lvlText w:val="•"/>
      <w:lvlJc w:val="left"/>
      <w:pPr>
        <w:ind w:left="7665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254D3503"/>
    <w:multiLevelType w:val="hybridMultilevel"/>
    <w:tmpl w:val="BF1C08EA"/>
    <w:lvl w:ilvl="0" w:tplc="5314921C">
      <w:start w:val="1"/>
      <w:numFmt w:val="upperRoman"/>
      <w:lvlText w:val="%1."/>
      <w:lvlJc w:val="left"/>
      <w:pPr>
        <w:ind w:left="823" w:hanging="3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66E4A">
      <w:numFmt w:val="bullet"/>
      <w:lvlText w:val=""/>
      <w:lvlJc w:val="left"/>
      <w:pPr>
        <w:ind w:left="1532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D6284D8">
      <w:numFmt w:val="bullet"/>
      <w:lvlText w:val="•"/>
      <w:lvlJc w:val="left"/>
      <w:pPr>
        <w:ind w:left="2402" w:hanging="709"/>
      </w:pPr>
      <w:rPr>
        <w:rFonts w:hint="default"/>
        <w:lang w:val="pl-PL" w:eastAsia="en-US" w:bidi="ar-SA"/>
      </w:rPr>
    </w:lvl>
    <w:lvl w:ilvl="3" w:tplc="B50E63C6">
      <w:numFmt w:val="bullet"/>
      <w:lvlText w:val="•"/>
      <w:lvlJc w:val="left"/>
      <w:pPr>
        <w:ind w:left="3265" w:hanging="709"/>
      </w:pPr>
      <w:rPr>
        <w:rFonts w:hint="default"/>
        <w:lang w:val="pl-PL" w:eastAsia="en-US" w:bidi="ar-SA"/>
      </w:rPr>
    </w:lvl>
    <w:lvl w:ilvl="4" w:tplc="0C1017D4">
      <w:numFmt w:val="bullet"/>
      <w:lvlText w:val="•"/>
      <w:lvlJc w:val="left"/>
      <w:pPr>
        <w:ind w:left="4128" w:hanging="709"/>
      </w:pPr>
      <w:rPr>
        <w:rFonts w:hint="default"/>
        <w:lang w:val="pl-PL" w:eastAsia="en-US" w:bidi="ar-SA"/>
      </w:rPr>
    </w:lvl>
    <w:lvl w:ilvl="5" w:tplc="64F69E2A">
      <w:numFmt w:val="bullet"/>
      <w:lvlText w:val="•"/>
      <w:lvlJc w:val="left"/>
      <w:pPr>
        <w:ind w:left="4991" w:hanging="709"/>
      </w:pPr>
      <w:rPr>
        <w:rFonts w:hint="default"/>
        <w:lang w:val="pl-PL" w:eastAsia="en-US" w:bidi="ar-SA"/>
      </w:rPr>
    </w:lvl>
    <w:lvl w:ilvl="6" w:tplc="469650A6">
      <w:numFmt w:val="bullet"/>
      <w:lvlText w:val="•"/>
      <w:lvlJc w:val="left"/>
      <w:pPr>
        <w:ind w:left="5854" w:hanging="709"/>
      </w:pPr>
      <w:rPr>
        <w:rFonts w:hint="default"/>
        <w:lang w:val="pl-PL" w:eastAsia="en-US" w:bidi="ar-SA"/>
      </w:rPr>
    </w:lvl>
    <w:lvl w:ilvl="7" w:tplc="3FB6BC8C">
      <w:numFmt w:val="bullet"/>
      <w:lvlText w:val="•"/>
      <w:lvlJc w:val="left"/>
      <w:pPr>
        <w:ind w:left="6717" w:hanging="709"/>
      </w:pPr>
      <w:rPr>
        <w:rFonts w:hint="default"/>
        <w:lang w:val="pl-PL" w:eastAsia="en-US" w:bidi="ar-SA"/>
      </w:rPr>
    </w:lvl>
    <w:lvl w:ilvl="8" w:tplc="B79C5900">
      <w:numFmt w:val="bullet"/>
      <w:lvlText w:val="•"/>
      <w:lvlJc w:val="left"/>
      <w:pPr>
        <w:ind w:left="7580" w:hanging="709"/>
      </w:pPr>
      <w:rPr>
        <w:rFonts w:hint="default"/>
        <w:lang w:val="pl-PL" w:eastAsia="en-US" w:bidi="ar-SA"/>
      </w:rPr>
    </w:lvl>
  </w:abstractNum>
  <w:num w:numId="1" w16cid:durableId="1960793935">
    <w:abstractNumId w:val="0"/>
  </w:num>
  <w:num w:numId="2" w16cid:durableId="163239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BA6"/>
    <w:rsid w:val="00540B8A"/>
    <w:rsid w:val="007D4BA6"/>
    <w:rsid w:val="00C7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C05F5E"/>
  <w15:docId w15:val="{E910ABC4-E83A-D647-9E22-CD6DD8ED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47"/>
      <w:ind w:left="2739" w:hanging="2331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09" w:hanging="70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na.ore@ore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ore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srodekRozwojuEdukacji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ore.edu.pl/" TargetMode="External"/><Relationship Id="rId10" Type="http://schemas.openxmlformats.org/officeDocument/2006/relationships/hyperlink" Target="https://www.w3.org/Translations/WCAG21-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.org/Translations/WCAG21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2826</Characters>
  <Application>Microsoft Office Word</Application>
  <DocSecurity>0</DocSecurity>
  <Lines>23</Lines>
  <Paragraphs>6</Paragraphs>
  <ScaleCrop>false</ScaleCrop>
  <Company>ORE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emaduch</dc:creator>
  <cp:lastModifiedBy>Przybyłowski Grzegorz</cp:lastModifiedBy>
  <cp:revision>2</cp:revision>
  <dcterms:created xsi:type="dcterms:W3CDTF">2023-06-19T13:20:00Z</dcterms:created>
  <dcterms:modified xsi:type="dcterms:W3CDTF">2023-06-19T13:20:00Z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2023-06-19T00:00:00Z</vt:filetime>
  </property>
  <property fmtid="{D5CDD505-2E9C-101B-9397-08002B2CF9AE}" pid="5" name="Producer">
    <vt:lpwstr>Adobe PDF Library 21.7.127</vt:lpwstr>
  </property>
  <property fmtid="{D5CDD505-2E9C-101B-9397-08002B2CF9AE}" pid="6" name="SourceModified">
    <vt:lpwstr>D:20211005080545</vt:lpwstr>
  </property>
</Properties>
</file>